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6" w:type="dxa"/>
        <w:tblInd w:w="2" w:type="dxa"/>
        <w:tblLook w:val="0000" w:firstRow="0" w:lastRow="0" w:firstColumn="0" w:lastColumn="0" w:noHBand="0" w:noVBand="0"/>
      </w:tblPr>
      <w:tblGrid>
        <w:gridCol w:w="2941"/>
        <w:gridCol w:w="284"/>
        <w:gridCol w:w="6871"/>
      </w:tblGrid>
      <w:tr w:rsidR="003959BB" w:rsidRPr="0043518F" w14:paraId="231671AD" w14:textId="77777777" w:rsidTr="00BC6ABE">
        <w:trPr>
          <w:trHeight w:val="773"/>
        </w:trPr>
        <w:tc>
          <w:tcPr>
            <w:tcW w:w="2941" w:type="dxa"/>
          </w:tcPr>
          <w:p w14:paraId="3B5925DC" w14:textId="77777777" w:rsidR="003959BB" w:rsidRPr="0043518F" w:rsidRDefault="003959BB" w:rsidP="00BC6ABE">
            <w:pPr>
              <w:jc w:val="center"/>
              <w:rPr>
                <w:rFonts w:asciiTheme="minorHAnsi" w:hAnsiTheme="minorHAnsi" w:cstheme="minorHAnsi"/>
                <w:b/>
                <w:bCs/>
                <w:color w:val="000000"/>
                <w:sz w:val="20"/>
                <w:szCs w:val="20"/>
                <w:lang w:val="lv-LV"/>
              </w:rPr>
            </w:pPr>
          </w:p>
          <w:p w14:paraId="660E2DC7" w14:textId="77777777" w:rsidR="003959BB" w:rsidRPr="0043518F" w:rsidRDefault="003959BB" w:rsidP="00BC6ABE">
            <w:pPr>
              <w:jc w:val="center"/>
              <w:rPr>
                <w:rFonts w:asciiTheme="minorHAnsi" w:hAnsiTheme="minorHAnsi" w:cstheme="minorHAnsi"/>
                <w:color w:val="000000"/>
                <w:sz w:val="20"/>
                <w:szCs w:val="20"/>
                <w:lang w:val="lv-LV" w:eastAsia="ru-RU"/>
              </w:rPr>
            </w:pPr>
            <w:r w:rsidRPr="0043518F">
              <w:rPr>
                <w:rFonts w:asciiTheme="minorHAnsi" w:hAnsiTheme="minorHAnsi" w:cstheme="minorHAnsi"/>
                <w:noProof/>
                <w:lang w:val="lv-LV"/>
              </w:rPr>
              <w:drawing>
                <wp:inline distT="0" distB="0" distL="0" distR="0" wp14:anchorId="1FB61C07" wp14:editId="285E0A11">
                  <wp:extent cx="533400" cy="393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393700"/>
                          </a:xfrm>
                          <a:prstGeom prst="rect">
                            <a:avLst/>
                          </a:prstGeom>
                          <a:noFill/>
                          <a:ln>
                            <a:noFill/>
                          </a:ln>
                        </pic:spPr>
                      </pic:pic>
                    </a:graphicData>
                  </a:graphic>
                </wp:inline>
              </w:drawing>
            </w:r>
          </w:p>
          <w:p w14:paraId="48FF28B9" w14:textId="77777777" w:rsidR="003959BB" w:rsidRPr="0043518F" w:rsidRDefault="003959BB" w:rsidP="00BC6ABE">
            <w:pPr>
              <w:jc w:val="center"/>
              <w:rPr>
                <w:rFonts w:asciiTheme="minorHAnsi" w:hAnsiTheme="minorHAnsi" w:cstheme="minorHAnsi"/>
                <w:color w:val="000000"/>
                <w:sz w:val="20"/>
                <w:szCs w:val="20"/>
                <w:lang w:val="lv-LV" w:eastAsia="ru-RU"/>
              </w:rPr>
            </w:pPr>
            <w:r w:rsidRPr="0043518F">
              <w:rPr>
                <w:rFonts w:asciiTheme="minorHAnsi" w:hAnsiTheme="minorHAnsi" w:cstheme="minorHAnsi"/>
                <w:color w:val="000000"/>
                <w:sz w:val="20"/>
                <w:szCs w:val="20"/>
                <w:lang w:val="lv-LV" w:eastAsia="ru-RU"/>
              </w:rPr>
              <w:t>VB Akadēmija</w:t>
            </w:r>
          </w:p>
        </w:tc>
        <w:tc>
          <w:tcPr>
            <w:tcW w:w="284" w:type="dxa"/>
          </w:tcPr>
          <w:p w14:paraId="7FCA1D97" w14:textId="77777777" w:rsidR="003959BB" w:rsidRPr="0043518F" w:rsidRDefault="003959BB" w:rsidP="00BC6ABE">
            <w:pPr>
              <w:jc w:val="center"/>
              <w:rPr>
                <w:rFonts w:asciiTheme="minorHAnsi" w:hAnsiTheme="minorHAnsi" w:cstheme="minorHAnsi"/>
                <w:b/>
                <w:bCs/>
                <w:color w:val="000000"/>
                <w:sz w:val="20"/>
                <w:szCs w:val="20"/>
                <w:lang w:val="lv-LV"/>
              </w:rPr>
            </w:pPr>
          </w:p>
        </w:tc>
        <w:tc>
          <w:tcPr>
            <w:tcW w:w="6871" w:type="dxa"/>
          </w:tcPr>
          <w:p w14:paraId="07DE28A3" w14:textId="77777777" w:rsidR="003959BB" w:rsidRPr="0043518F" w:rsidRDefault="003959BB" w:rsidP="00BC6ABE">
            <w:pPr>
              <w:jc w:val="center"/>
              <w:rPr>
                <w:rFonts w:asciiTheme="minorHAnsi" w:hAnsiTheme="minorHAnsi" w:cstheme="minorHAnsi"/>
                <w:b/>
                <w:i/>
                <w:iCs/>
                <w:color w:val="000000"/>
                <w:sz w:val="20"/>
                <w:szCs w:val="20"/>
                <w:lang w:val="lv-LV"/>
              </w:rPr>
            </w:pPr>
          </w:p>
          <w:p w14:paraId="2ABFA8E4" w14:textId="34823BC9" w:rsidR="00646BED" w:rsidRPr="0043518F" w:rsidRDefault="00646BED" w:rsidP="00BC6ABE">
            <w:pPr>
              <w:jc w:val="center"/>
              <w:rPr>
                <w:rFonts w:asciiTheme="minorHAnsi" w:hAnsiTheme="minorHAnsi" w:cstheme="minorHAnsi"/>
                <w:b/>
                <w:lang w:val="lv-LV"/>
              </w:rPr>
            </w:pPr>
            <w:r w:rsidRPr="0043518F">
              <w:rPr>
                <w:rFonts w:asciiTheme="minorHAnsi" w:hAnsiTheme="minorHAnsi" w:cstheme="minorHAnsi"/>
                <w:b/>
                <w:lang w:val="lv-LV"/>
              </w:rPr>
              <w:t>Uzņēmumu, iestāžu vadītāju</w:t>
            </w:r>
            <w:r w:rsidR="00294F25" w:rsidRPr="0043518F">
              <w:rPr>
                <w:rFonts w:asciiTheme="minorHAnsi" w:hAnsiTheme="minorHAnsi" w:cstheme="minorHAnsi"/>
                <w:b/>
                <w:lang w:val="lv-LV"/>
              </w:rPr>
              <w:t>,</w:t>
            </w:r>
          </w:p>
          <w:p w14:paraId="70C9B593" w14:textId="3B5E6327" w:rsidR="003959BB" w:rsidRPr="0043518F" w:rsidRDefault="00294F25" w:rsidP="00BC6ABE">
            <w:pPr>
              <w:jc w:val="center"/>
              <w:rPr>
                <w:rFonts w:asciiTheme="minorHAnsi" w:hAnsiTheme="minorHAnsi" w:cstheme="minorHAnsi"/>
                <w:b/>
                <w:lang w:val="lv-LV"/>
              </w:rPr>
            </w:pPr>
            <w:r w:rsidRPr="0043518F">
              <w:rPr>
                <w:rFonts w:asciiTheme="minorHAnsi" w:hAnsiTheme="minorHAnsi" w:cstheme="minorHAnsi"/>
                <w:b/>
                <w:lang w:val="lv-LV"/>
              </w:rPr>
              <w:t>g</w:t>
            </w:r>
            <w:r w:rsidR="003959BB" w:rsidRPr="0043518F">
              <w:rPr>
                <w:rFonts w:asciiTheme="minorHAnsi" w:hAnsiTheme="minorHAnsi" w:cstheme="minorHAnsi"/>
                <w:b/>
                <w:lang w:val="lv-LV"/>
              </w:rPr>
              <w:t>rāmatvedības</w:t>
            </w:r>
            <w:r w:rsidRPr="0043518F">
              <w:rPr>
                <w:rFonts w:asciiTheme="minorHAnsi" w:hAnsiTheme="minorHAnsi" w:cstheme="minorHAnsi"/>
                <w:b/>
                <w:lang w:val="lv-LV"/>
              </w:rPr>
              <w:t xml:space="preserve"> un personāldaļu</w:t>
            </w:r>
            <w:r w:rsidR="003959BB" w:rsidRPr="0043518F">
              <w:rPr>
                <w:rFonts w:asciiTheme="minorHAnsi" w:hAnsiTheme="minorHAnsi" w:cstheme="minorHAnsi"/>
                <w:b/>
                <w:lang w:val="lv-LV"/>
              </w:rPr>
              <w:t xml:space="preserve"> darbinieku uzmanībai</w:t>
            </w:r>
            <w:r w:rsidR="003959BB" w:rsidRPr="0043518F">
              <w:rPr>
                <w:rFonts w:asciiTheme="minorHAnsi" w:hAnsiTheme="minorHAnsi" w:cstheme="minorHAnsi"/>
                <w:b/>
                <w:bCs/>
                <w:lang w:val="lv-LV"/>
              </w:rPr>
              <w:t>!</w:t>
            </w:r>
          </w:p>
          <w:p w14:paraId="0547C9BC" w14:textId="27B72140" w:rsidR="003959BB" w:rsidRPr="0043518F" w:rsidRDefault="003959BB" w:rsidP="00BC6ABE">
            <w:pPr>
              <w:pStyle w:val="BodyText"/>
              <w:rPr>
                <w:rFonts w:asciiTheme="minorHAnsi" w:hAnsiTheme="minorHAnsi" w:cstheme="minorHAnsi"/>
                <w:b w:val="0"/>
                <w:sz w:val="24"/>
                <w:szCs w:val="24"/>
                <w:lang w:val="lv-LV"/>
              </w:rPr>
            </w:pPr>
            <w:r w:rsidRPr="0043518F">
              <w:rPr>
                <w:rFonts w:asciiTheme="minorHAnsi" w:hAnsiTheme="minorHAnsi" w:cstheme="minorHAnsi"/>
                <w:b w:val="0"/>
                <w:sz w:val="24"/>
                <w:szCs w:val="24"/>
                <w:lang w:val="lv-LV"/>
              </w:rPr>
              <w:t xml:space="preserve">Aicinām Jūs apmeklēt </w:t>
            </w:r>
          </w:p>
          <w:p w14:paraId="2E12D231" w14:textId="77777777" w:rsidR="003959BB" w:rsidRPr="0043518F" w:rsidRDefault="003959BB" w:rsidP="00BC6ABE">
            <w:pPr>
              <w:pStyle w:val="Heading3"/>
              <w:rPr>
                <w:rFonts w:asciiTheme="minorHAnsi" w:hAnsiTheme="minorHAnsi" w:cstheme="minorHAnsi"/>
                <w:b/>
                <w:bCs w:val="0"/>
                <w:i/>
                <w:color w:val="000000"/>
                <w:sz w:val="24"/>
              </w:rPr>
            </w:pPr>
          </w:p>
        </w:tc>
      </w:tr>
    </w:tbl>
    <w:p w14:paraId="2F13C574" w14:textId="77777777" w:rsidR="003959BB" w:rsidRPr="0043518F" w:rsidRDefault="003959BB" w:rsidP="003959BB">
      <w:pPr>
        <w:jc w:val="both"/>
        <w:rPr>
          <w:rFonts w:asciiTheme="minorHAnsi" w:hAnsiTheme="minorHAnsi" w:cstheme="minorHAnsi"/>
          <w:b/>
          <w:bCs/>
          <w:color w:val="000000"/>
          <w:sz w:val="6"/>
          <w:szCs w:val="6"/>
          <w:lang w:val="lv-LV"/>
        </w:rPr>
      </w:pPr>
    </w:p>
    <w:p w14:paraId="248AB12F" w14:textId="6CA09CC7" w:rsidR="003959BB" w:rsidRPr="0043518F" w:rsidRDefault="003959BB" w:rsidP="003959BB">
      <w:pPr>
        <w:jc w:val="center"/>
        <w:rPr>
          <w:rFonts w:asciiTheme="minorHAnsi" w:hAnsiTheme="minorHAnsi" w:cstheme="minorHAnsi"/>
          <w:bCs/>
          <w:color w:val="000000"/>
          <w:sz w:val="28"/>
          <w:szCs w:val="28"/>
          <w:lang w:val="lv-LV"/>
        </w:rPr>
      </w:pPr>
      <w:r w:rsidRPr="0043518F">
        <w:rPr>
          <w:rFonts w:asciiTheme="minorHAnsi" w:hAnsiTheme="minorHAnsi" w:cstheme="minorHAnsi"/>
          <w:bCs/>
          <w:color w:val="000000"/>
          <w:sz w:val="28"/>
          <w:szCs w:val="28"/>
          <w:lang w:val="lv-LV"/>
        </w:rPr>
        <w:t xml:space="preserve">  AK</w:t>
      </w:r>
      <w:r w:rsidR="00783207" w:rsidRPr="0043518F">
        <w:rPr>
          <w:rFonts w:asciiTheme="minorHAnsi" w:hAnsiTheme="minorHAnsi" w:cstheme="minorHAnsi"/>
          <w:bCs/>
          <w:color w:val="000000"/>
          <w:sz w:val="28"/>
          <w:szCs w:val="28"/>
          <w:lang w:val="lv-LV"/>
        </w:rPr>
        <w:t xml:space="preserve">TUĀLUS </w:t>
      </w:r>
      <w:r w:rsidR="00F42279" w:rsidRPr="0043518F">
        <w:rPr>
          <w:rFonts w:asciiTheme="minorHAnsi" w:hAnsiTheme="minorHAnsi" w:cstheme="minorHAnsi"/>
          <w:bCs/>
          <w:color w:val="000000"/>
          <w:sz w:val="28"/>
          <w:szCs w:val="28"/>
          <w:lang w:val="lv-LV"/>
        </w:rPr>
        <w:t>VEB</w:t>
      </w:r>
      <w:r w:rsidR="006B60A4" w:rsidRPr="0043518F">
        <w:rPr>
          <w:rFonts w:asciiTheme="minorHAnsi" w:hAnsiTheme="minorHAnsi" w:cstheme="minorHAnsi"/>
          <w:bCs/>
          <w:color w:val="000000"/>
          <w:sz w:val="28"/>
          <w:szCs w:val="28"/>
          <w:lang w:val="lv-LV"/>
        </w:rPr>
        <w:t>INĀRUS</w:t>
      </w:r>
      <w:r w:rsidR="00783207" w:rsidRPr="0043518F">
        <w:rPr>
          <w:rFonts w:asciiTheme="minorHAnsi" w:hAnsiTheme="minorHAnsi" w:cstheme="minorHAnsi"/>
          <w:bCs/>
          <w:color w:val="000000"/>
          <w:sz w:val="28"/>
          <w:szCs w:val="28"/>
          <w:lang w:val="lv-LV"/>
        </w:rPr>
        <w:t xml:space="preserve"> </w:t>
      </w:r>
      <w:r w:rsidR="004A0082" w:rsidRPr="0043518F">
        <w:rPr>
          <w:rFonts w:asciiTheme="minorHAnsi" w:hAnsiTheme="minorHAnsi" w:cstheme="minorHAnsi"/>
          <w:b/>
          <w:color w:val="0432FF"/>
          <w:sz w:val="28"/>
          <w:szCs w:val="28"/>
          <w:lang w:val="lv-LV"/>
        </w:rPr>
        <w:t>EDGARA GOLTA</w:t>
      </w:r>
      <w:r w:rsidR="00783207" w:rsidRPr="0043518F">
        <w:rPr>
          <w:rFonts w:asciiTheme="minorHAnsi" w:hAnsiTheme="minorHAnsi" w:cstheme="minorHAnsi"/>
          <w:bCs/>
          <w:color w:val="0432FF"/>
          <w:sz w:val="28"/>
          <w:szCs w:val="28"/>
          <w:lang w:val="lv-LV"/>
        </w:rPr>
        <w:t xml:space="preserve"> </w:t>
      </w:r>
      <w:r w:rsidR="00783207" w:rsidRPr="0043518F">
        <w:rPr>
          <w:rFonts w:asciiTheme="minorHAnsi" w:hAnsiTheme="minorHAnsi" w:cstheme="minorHAnsi"/>
          <w:bCs/>
          <w:color w:val="000000"/>
          <w:sz w:val="28"/>
          <w:szCs w:val="28"/>
          <w:lang w:val="lv-LV"/>
        </w:rPr>
        <w:t>VADĪBĀ</w:t>
      </w:r>
    </w:p>
    <w:p w14:paraId="44594CFD" w14:textId="31F4E023" w:rsidR="009A697B" w:rsidRPr="0043518F" w:rsidRDefault="009A697B" w:rsidP="009A697B">
      <w:pPr>
        <w:rPr>
          <w:rFonts w:asciiTheme="minorHAnsi" w:hAnsiTheme="minorHAnsi" w:cstheme="minorHAnsi"/>
          <w:b/>
          <w:bCs/>
          <w:color w:val="FF0000"/>
          <w:sz w:val="40"/>
          <w:szCs w:val="40"/>
          <w:lang w:val="lv-LV"/>
        </w:rPr>
      </w:pPr>
    </w:p>
    <w:p w14:paraId="46593BB3" w14:textId="407920AC" w:rsidR="004F2F7D" w:rsidRPr="0043518F" w:rsidRDefault="00A863D6" w:rsidP="00A7296E">
      <w:pPr>
        <w:jc w:val="center"/>
        <w:rPr>
          <w:rFonts w:asciiTheme="minorHAnsi" w:hAnsiTheme="minorHAnsi" w:cstheme="minorHAnsi"/>
          <w:b/>
          <w:bCs/>
          <w:color w:val="FF0000"/>
          <w:sz w:val="40"/>
          <w:szCs w:val="40"/>
          <w:lang w:val="lv-LV"/>
        </w:rPr>
      </w:pPr>
      <w:r w:rsidRPr="0043518F">
        <w:rPr>
          <w:rFonts w:asciiTheme="minorHAnsi" w:hAnsiTheme="minorHAnsi" w:cstheme="minorHAnsi"/>
          <w:b/>
          <w:bCs/>
          <w:color w:val="FF0000"/>
          <w:sz w:val="40"/>
          <w:szCs w:val="40"/>
        </w:rPr>
        <w:t xml:space="preserve">DARBA TIESISKO ATTIECĪBU </w:t>
      </w:r>
      <w:r w:rsidR="004F2F7D" w:rsidRPr="0043518F">
        <w:rPr>
          <w:rFonts w:asciiTheme="minorHAnsi" w:hAnsiTheme="minorHAnsi" w:cstheme="minorHAnsi"/>
          <w:b/>
          <w:bCs/>
          <w:color w:val="FF0000"/>
          <w:sz w:val="40"/>
          <w:szCs w:val="40"/>
          <w:lang w:val="lv-LV"/>
        </w:rPr>
        <w:t>NODIBINĀŠANA UN IZBEIGŠANA</w:t>
      </w:r>
      <w:r w:rsidR="002349C1" w:rsidRPr="0043518F">
        <w:rPr>
          <w:rFonts w:asciiTheme="minorHAnsi" w:hAnsiTheme="minorHAnsi" w:cstheme="minorHAnsi"/>
          <w:b/>
          <w:bCs/>
          <w:color w:val="FF0000"/>
          <w:sz w:val="40"/>
          <w:szCs w:val="40"/>
          <w:lang w:val="lv-LV"/>
        </w:rPr>
        <w:t>,</w:t>
      </w:r>
    </w:p>
    <w:p w14:paraId="01E73B75" w14:textId="3E3AEB75" w:rsidR="002349C1" w:rsidRPr="0043518F" w:rsidRDefault="002349C1" w:rsidP="00A7296E">
      <w:pPr>
        <w:jc w:val="center"/>
        <w:rPr>
          <w:rFonts w:asciiTheme="minorHAnsi" w:hAnsiTheme="minorHAnsi" w:cstheme="minorHAnsi"/>
          <w:b/>
          <w:bCs/>
          <w:color w:val="FF0000"/>
          <w:sz w:val="40"/>
          <w:szCs w:val="40"/>
          <w:lang w:val="lv-LV"/>
        </w:rPr>
      </w:pPr>
      <w:r w:rsidRPr="0043518F">
        <w:rPr>
          <w:rFonts w:asciiTheme="minorHAnsi" w:hAnsiTheme="minorHAnsi" w:cstheme="minorHAnsi"/>
          <w:b/>
          <w:bCs/>
          <w:color w:val="FF0000"/>
          <w:sz w:val="40"/>
          <w:szCs w:val="40"/>
          <w:lang w:val="lv-LV"/>
        </w:rPr>
        <w:t>NEMOT VĒRĀ PĒDĒJOS GROZĪJUMUS LIKUMDO</w:t>
      </w:r>
      <w:r w:rsidR="00485EB5" w:rsidRPr="0043518F">
        <w:rPr>
          <w:rFonts w:asciiTheme="minorHAnsi" w:hAnsiTheme="minorHAnsi" w:cstheme="minorHAnsi"/>
          <w:b/>
          <w:bCs/>
          <w:color w:val="FF0000"/>
          <w:sz w:val="40"/>
          <w:szCs w:val="40"/>
          <w:lang w:val="lv-LV"/>
        </w:rPr>
        <w:t>ŠANĀ</w:t>
      </w:r>
    </w:p>
    <w:p w14:paraId="5D4DD170" w14:textId="50B04651" w:rsidR="00A7296E" w:rsidRPr="0043518F" w:rsidRDefault="00A7296E" w:rsidP="00A7296E">
      <w:pPr>
        <w:jc w:val="center"/>
        <w:rPr>
          <w:rFonts w:asciiTheme="minorHAnsi" w:hAnsiTheme="minorHAnsi" w:cstheme="minorHAnsi"/>
          <w:color w:val="FF0000"/>
          <w:sz w:val="32"/>
          <w:szCs w:val="32"/>
          <w:lang w:val="lv-LV"/>
        </w:rPr>
      </w:pPr>
      <w:r w:rsidRPr="0043518F">
        <w:rPr>
          <w:rFonts w:asciiTheme="minorHAnsi" w:hAnsiTheme="minorHAnsi" w:cstheme="minorHAnsi"/>
          <w:b/>
          <w:bCs/>
          <w:color w:val="FF0000"/>
          <w:sz w:val="32"/>
          <w:szCs w:val="32"/>
        </w:rPr>
        <w:t>DARBA TIESISKO ATTIECĪBU NORMU IZPRATNE UN PRAKTISKĀ PIEMĒROŠANA</w:t>
      </w:r>
    </w:p>
    <w:p w14:paraId="6ECC1389" w14:textId="5D36BA91" w:rsidR="00A7296E" w:rsidRPr="0043518F" w:rsidRDefault="006018EA" w:rsidP="00A7296E">
      <w:pPr>
        <w:jc w:val="center"/>
        <w:rPr>
          <w:rFonts w:asciiTheme="minorHAnsi" w:hAnsiTheme="minorHAnsi" w:cstheme="minorHAnsi"/>
          <w:i/>
          <w:iCs/>
          <w:color w:val="00B050"/>
          <w:sz w:val="28"/>
          <w:szCs w:val="28"/>
          <w:lang w:val="lv-LV"/>
        </w:rPr>
      </w:pPr>
      <w:r w:rsidRPr="0043518F">
        <w:rPr>
          <w:rFonts w:ascii="Apple Color Emoji" w:hAnsi="Apple Color Emoji" w:cs="Apple Color Emoji"/>
          <w:color w:val="00B050"/>
          <w:sz w:val="28"/>
          <w:szCs w:val="28"/>
          <w:lang w:val="lv-LV"/>
        </w:rPr>
        <w:t>🌻</w:t>
      </w:r>
      <w:r w:rsidR="00100EBE" w:rsidRPr="0043518F">
        <w:rPr>
          <w:rFonts w:asciiTheme="minorHAnsi" w:hAnsiTheme="minorHAnsi" w:cstheme="minorHAnsi"/>
          <w:i/>
          <w:iCs/>
          <w:color w:val="00B050"/>
          <w:sz w:val="28"/>
          <w:szCs w:val="28"/>
          <w:lang w:val="lv-LV"/>
        </w:rPr>
        <w:t xml:space="preserve">Vasaras atlaide dalībai </w:t>
      </w:r>
      <w:proofErr w:type="spellStart"/>
      <w:r w:rsidR="00100EBE" w:rsidRPr="0043518F">
        <w:rPr>
          <w:rFonts w:asciiTheme="minorHAnsi" w:hAnsiTheme="minorHAnsi" w:cstheme="minorHAnsi"/>
          <w:i/>
          <w:iCs/>
          <w:color w:val="00B050"/>
          <w:sz w:val="28"/>
          <w:szCs w:val="28"/>
          <w:lang w:val="lv-LV"/>
        </w:rPr>
        <w:t>vebināros</w:t>
      </w:r>
      <w:proofErr w:type="spellEnd"/>
      <w:r w:rsidR="00100EBE" w:rsidRPr="0043518F">
        <w:rPr>
          <w:rFonts w:asciiTheme="minorHAnsi" w:hAnsiTheme="minorHAnsi" w:cstheme="minorHAnsi"/>
          <w:i/>
          <w:iCs/>
          <w:color w:val="00B050"/>
          <w:sz w:val="28"/>
          <w:szCs w:val="28"/>
          <w:lang w:val="lv-LV"/>
        </w:rPr>
        <w:t>!*</w:t>
      </w:r>
    </w:p>
    <w:p w14:paraId="6DC6A980" w14:textId="77777777" w:rsidR="0014425A" w:rsidRPr="0043518F" w:rsidRDefault="0014425A" w:rsidP="003959BB">
      <w:pPr>
        <w:jc w:val="center"/>
        <w:rPr>
          <w:rFonts w:asciiTheme="minorHAnsi" w:hAnsiTheme="minorHAnsi" w:cstheme="minorHAnsi"/>
          <w:bCs/>
          <w:color w:val="000000"/>
          <w:sz w:val="28"/>
          <w:szCs w:val="28"/>
          <w:lang w:val="lv-LV"/>
        </w:rPr>
      </w:pPr>
    </w:p>
    <w:p w14:paraId="7E81AED8" w14:textId="68AB5F66" w:rsidR="0014425A" w:rsidRPr="0043518F" w:rsidRDefault="0014425A" w:rsidP="0014425A">
      <w:pPr>
        <w:rPr>
          <w:rStyle w:val="Noklusjumarindkopasfonts"/>
          <w:rFonts w:asciiTheme="minorHAnsi" w:hAnsiTheme="minorHAnsi" w:cstheme="minorHAnsi"/>
          <w:lang w:val="lv-LV"/>
        </w:rPr>
      </w:pPr>
      <w:r w:rsidRPr="0043518F">
        <w:rPr>
          <w:rStyle w:val="Noklusjumarindkopasfonts"/>
          <w:rFonts w:asciiTheme="minorHAnsi" w:hAnsiTheme="minorHAnsi" w:cstheme="minorHAnsi"/>
          <w:color w:val="333333"/>
          <w:lang w:val="lv-LV"/>
        </w:rPr>
        <w:t xml:space="preserve">Lektors: </w:t>
      </w:r>
      <w:proofErr w:type="spellStart"/>
      <w:r w:rsidRPr="0043518F">
        <w:rPr>
          <w:rStyle w:val="Noklusjumarindkopasfonts"/>
          <w:rFonts w:asciiTheme="minorHAnsi" w:hAnsiTheme="minorHAnsi" w:cstheme="minorHAnsi"/>
          <w:color w:val="333333"/>
          <w:lang w:val="lv-LV"/>
        </w:rPr>
        <w:t>Dr.iur.cand</w:t>
      </w:r>
      <w:proofErr w:type="spellEnd"/>
      <w:r w:rsidRPr="0043518F">
        <w:rPr>
          <w:rStyle w:val="Noklusjumarindkopasfonts"/>
          <w:rFonts w:asciiTheme="minorHAnsi" w:hAnsiTheme="minorHAnsi" w:cstheme="minorHAnsi"/>
          <w:color w:val="333333"/>
          <w:lang w:val="lv-LV"/>
        </w:rPr>
        <w:t xml:space="preserve">., </w:t>
      </w:r>
      <w:r w:rsidRPr="0043518F">
        <w:rPr>
          <w:rStyle w:val="Noklusjumarindkopasfonts"/>
          <w:rFonts w:asciiTheme="minorHAnsi" w:hAnsiTheme="minorHAnsi" w:cstheme="minorHAnsi"/>
          <w:b/>
          <w:bCs/>
          <w:color w:val="0432FF"/>
          <w:lang w:val="lv-LV"/>
        </w:rPr>
        <w:t>EDGARS GOLTS</w:t>
      </w:r>
      <w:r w:rsidRPr="0043518F">
        <w:rPr>
          <w:rStyle w:val="Noklusjumarindkopasfonts"/>
          <w:rFonts w:asciiTheme="minorHAnsi" w:hAnsiTheme="minorHAnsi" w:cstheme="minorHAnsi"/>
          <w:color w:val="333333"/>
          <w:lang w:val="lv-LV"/>
        </w:rPr>
        <w:t xml:space="preserve">, </w:t>
      </w:r>
      <w:r w:rsidRPr="0043518F">
        <w:rPr>
          <w:rStyle w:val="Noklusjumarindkopasfonts"/>
          <w:rFonts w:asciiTheme="minorHAnsi" w:hAnsiTheme="minorHAnsi" w:cstheme="minorHAnsi"/>
          <w:lang w:val="lv-LV"/>
        </w:rPr>
        <w:t>ZVĒRINĀTS ADVOKĀTS, Biznesa Augstskola "Turība" Juridiskā fakultātes fakultātes vieslektors</w:t>
      </w:r>
    </w:p>
    <w:p w14:paraId="501DA2AF" w14:textId="77777777" w:rsidR="0014425A" w:rsidRPr="0043518F" w:rsidRDefault="0014425A" w:rsidP="0014425A">
      <w:pPr>
        <w:rPr>
          <w:rFonts w:asciiTheme="minorHAnsi" w:hAnsiTheme="minorHAnsi" w:cstheme="minorHAnsi"/>
          <w:sz w:val="18"/>
          <w:szCs w:val="18"/>
          <w:shd w:val="clear" w:color="auto" w:fill="FFFFFF"/>
          <w:lang w:val="lv-LV"/>
        </w:rPr>
      </w:pPr>
    </w:p>
    <w:p w14:paraId="58E1D587" w14:textId="77777777" w:rsidR="0014425A" w:rsidRPr="0043518F" w:rsidRDefault="0014425A" w:rsidP="0014425A">
      <w:pPr>
        <w:pStyle w:val="msonormal804d7de8fd46f06a46511c7c60d1535e"/>
        <w:shd w:val="clear" w:color="auto" w:fill="FFFFFF"/>
        <w:spacing w:before="0" w:after="0"/>
        <w:rPr>
          <w:rFonts w:asciiTheme="minorHAnsi" w:hAnsiTheme="minorHAnsi" w:cstheme="minorHAnsi"/>
          <w:b/>
          <w:sz w:val="20"/>
          <w:szCs w:val="20"/>
        </w:rPr>
      </w:pPr>
    </w:p>
    <w:p w14:paraId="0306FD86" w14:textId="2395F762" w:rsidR="00AB592A" w:rsidRPr="0043518F" w:rsidRDefault="006018EA" w:rsidP="00AB592A">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16.jūnijā</w:t>
      </w:r>
    </w:p>
    <w:p w14:paraId="39DB4498" w14:textId="2426E409" w:rsidR="0014425A" w:rsidRPr="0043518F" w:rsidRDefault="00AB592A" w:rsidP="00AB592A">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11:00 – 13:00</w:t>
      </w:r>
    </w:p>
    <w:p w14:paraId="1A8D166B" w14:textId="77777777" w:rsidR="006018EA" w:rsidRPr="0043518F" w:rsidRDefault="006018EA" w:rsidP="00AB592A">
      <w:pPr>
        <w:pStyle w:val="Paraststmeklis"/>
        <w:shd w:val="clear" w:color="auto" w:fill="FFFFFF"/>
        <w:spacing w:before="0" w:after="0"/>
        <w:jc w:val="both"/>
        <w:rPr>
          <w:rStyle w:val="Strong"/>
          <w:rFonts w:asciiTheme="minorHAnsi" w:hAnsiTheme="minorHAnsi" w:cstheme="minorHAnsi"/>
          <w:color w:val="C00000"/>
          <w:u w:val="single"/>
        </w:rPr>
      </w:pPr>
      <w:r w:rsidRPr="00D954D4">
        <w:rPr>
          <w:rFonts w:asciiTheme="minorHAnsi" w:hAnsiTheme="minorHAnsi" w:cstheme="minorHAnsi"/>
          <w:b/>
          <w:bCs/>
          <w:color w:val="C00000"/>
          <w:highlight w:val="yellow"/>
          <w:u w:val="single"/>
        </w:rPr>
        <w:t xml:space="preserve">KAS JĀZINA NOSLĒDZOT DARBA LĪGUMU ,  DARBU ATTIECĪBU LAIKĀ UN </w:t>
      </w:r>
      <w:r w:rsidRPr="00D954D4">
        <w:rPr>
          <w:rStyle w:val="Strong"/>
          <w:rFonts w:asciiTheme="minorHAnsi" w:hAnsiTheme="minorHAnsi" w:cstheme="minorHAnsi"/>
          <w:color w:val="C00000"/>
          <w:highlight w:val="yellow"/>
          <w:u w:val="single"/>
        </w:rPr>
        <w:t>KĀ TIESISKI IZBEIGT DARBA ATTIECĪBAS?</w:t>
      </w:r>
    </w:p>
    <w:p w14:paraId="0780EA77"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Style w:val="Strong"/>
          <w:rFonts w:asciiTheme="minorHAnsi" w:eastAsiaTheme="majorEastAsia" w:hAnsiTheme="minorHAnsi" w:cstheme="minorHAnsi"/>
          <w:sz w:val="20"/>
          <w:szCs w:val="20"/>
        </w:rPr>
        <w:t>Ko darīt pirms darba līguma noslēgšanas (</w:t>
      </w:r>
      <w:r w:rsidRPr="0043518F">
        <w:rPr>
          <w:rFonts w:asciiTheme="minorHAnsi" w:hAnsiTheme="minorHAnsi" w:cstheme="minorHAnsi"/>
          <w:sz w:val="20"/>
          <w:szCs w:val="20"/>
        </w:rPr>
        <w:t>darba sludinājumi, , darba intervijas , līguma nosacījumu izvērtēšana)</w:t>
      </w:r>
    </w:p>
    <w:p w14:paraId="77AF8D67"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Style w:val="Strong"/>
          <w:rFonts w:asciiTheme="minorHAnsi" w:eastAsiaTheme="majorEastAsia" w:hAnsiTheme="minorHAnsi" w:cstheme="minorHAnsi"/>
          <w:sz w:val="20"/>
          <w:szCs w:val="20"/>
        </w:rPr>
        <w:t>Darba līgums - saturs, forma</w:t>
      </w:r>
    </w:p>
    <w:p w14:paraId="24D08EC6" w14:textId="77777777" w:rsidR="006018EA" w:rsidRPr="0043518F" w:rsidRDefault="006018EA" w:rsidP="006018EA">
      <w:pPr>
        <w:pStyle w:val="NormalWeb"/>
        <w:numPr>
          <w:ilvl w:val="0"/>
          <w:numId w:val="8"/>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līguma forma, tās neievērošanas sekas</w:t>
      </w:r>
    </w:p>
    <w:p w14:paraId="7001FA33" w14:textId="77777777" w:rsidR="006018EA" w:rsidRPr="0043518F" w:rsidRDefault="006018EA" w:rsidP="006018EA">
      <w:pPr>
        <w:pStyle w:val="NormalWeb"/>
        <w:numPr>
          <w:ilvl w:val="0"/>
          <w:numId w:val="8"/>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līguma saturs –</w:t>
      </w:r>
    </w:p>
    <w:p w14:paraId="16E8602E" w14:textId="77777777" w:rsidR="006018EA" w:rsidRPr="0043518F" w:rsidRDefault="006018EA" w:rsidP="006018EA">
      <w:pPr>
        <w:pStyle w:val="NormalWeb"/>
        <w:numPr>
          <w:ilvl w:val="1"/>
          <w:numId w:val="8"/>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likumā noteiktās prasības</w:t>
      </w:r>
    </w:p>
    <w:p w14:paraId="6BBE7CAE" w14:textId="77777777" w:rsidR="006018EA" w:rsidRPr="0043518F" w:rsidRDefault="006018EA" w:rsidP="006018EA">
      <w:pPr>
        <w:pStyle w:val="NormalWeb"/>
        <w:numPr>
          <w:ilvl w:val="1"/>
          <w:numId w:val="8"/>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pušu vienošanās par papildus informāciju</w:t>
      </w:r>
    </w:p>
    <w:p w14:paraId="05C2135B" w14:textId="77777777" w:rsidR="006018EA" w:rsidRPr="0043518F" w:rsidRDefault="006018EA" w:rsidP="006018EA">
      <w:pPr>
        <w:pStyle w:val="NormalWeb"/>
        <w:numPr>
          <w:ilvl w:val="1"/>
          <w:numId w:val="8"/>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līguma termiņš</w:t>
      </w:r>
    </w:p>
    <w:p w14:paraId="016D2C28"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Darba kārtības izpratne</w:t>
      </w:r>
    </w:p>
    <w:p w14:paraId="5443A072"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kārtības noteikumu forma</w:t>
      </w:r>
    </w:p>
    <w:p w14:paraId="416F0BCF"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kārtības noteikumu saturs</w:t>
      </w:r>
    </w:p>
    <w:p w14:paraId="5C24D3B2"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Citas Darba likumā noteiktās prasības</w:t>
      </w:r>
    </w:p>
    <w:p w14:paraId="0BDA4928"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 xml:space="preserve">Grozījumi, labojumi, papildinājumi darba līgumā. </w:t>
      </w:r>
    </w:p>
    <w:p w14:paraId="50352FD0"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 xml:space="preserve">Darba devēja uzteikums </w:t>
      </w:r>
    </w:p>
    <w:p w14:paraId="237825D1" w14:textId="77777777" w:rsidR="006018EA" w:rsidRPr="0043518F" w:rsidRDefault="006018EA" w:rsidP="006018EA">
      <w:pPr>
        <w:numPr>
          <w:ilvl w:val="0"/>
          <w:numId w:val="10"/>
        </w:numPr>
        <w:shd w:val="clear" w:color="auto" w:fill="FFFFFF"/>
        <w:autoSpaceDN w:val="0"/>
        <w:spacing w:line="276" w:lineRule="auto"/>
        <w:jc w:val="both"/>
        <w:rPr>
          <w:rFonts w:asciiTheme="minorHAnsi" w:hAnsiTheme="minorHAnsi" w:cstheme="minorHAnsi"/>
          <w:sz w:val="20"/>
          <w:szCs w:val="20"/>
          <w:lang w:eastAsia="lv-LV"/>
        </w:rPr>
      </w:pPr>
      <w:r w:rsidRPr="0043518F">
        <w:rPr>
          <w:rFonts w:asciiTheme="minorHAnsi" w:hAnsiTheme="minorHAnsi" w:cstheme="minorHAnsi"/>
          <w:sz w:val="20"/>
          <w:szCs w:val="20"/>
          <w:lang w:eastAsia="lv-LV"/>
        </w:rPr>
        <w:t>saistībā ar darbinieka uzvedību,</w:t>
      </w:r>
    </w:p>
    <w:p w14:paraId="534F81F1" w14:textId="77777777" w:rsidR="006018EA" w:rsidRPr="0043518F" w:rsidRDefault="006018EA" w:rsidP="006018EA">
      <w:pPr>
        <w:numPr>
          <w:ilvl w:val="0"/>
          <w:numId w:val="10"/>
        </w:numPr>
        <w:shd w:val="clear" w:color="auto" w:fill="FFFFFF"/>
        <w:autoSpaceDN w:val="0"/>
        <w:spacing w:line="276" w:lineRule="auto"/>
        <w:jc w:val="both"/>
        <w:rPr>
          <w:rFonts w:asciiTheme="minorHAnsi" w:hAnsiTheme="minorHAnsi" w:cstheme="minorHAnsi"/>
          <w:sz w:val="20"/>
          <w:szCs w:val="20"/>
          <w:lang w:eastAsia="lv-LV"/>
        </w:rPr>
      </w:pPr>
      <w:r w:rsidRPr="0043518F">
        <w:rPr>
          <w:rFonts w:asciiTheme="minorHAnsi" w:hAnsiTheme="minorHAnsi" w:cstheme="minorHAnsi"/>
          <w:sz w:val="20"/>
          <w:szCs w:val="20"/>
          <w:lang w:eastAsia="lv-LV"/>
        </w:rPr>
        <w:t>saistībā ar viņa spējām ,</w:t>
      </w:r>
    </w:p>
    <w:p w14:paraId="2C38CB2D" w14:textId="77777777" w:rsidR="006018EA" w:rsidRPr="0043518F" w:rsidRDefault="006018EA" w:rsidP="006018EA">
      <w:pPr>
        <w:numPr>
          <w:ilvl w:val="0"/>
          <w:numId w:val="10"/>
        </w:numPr>
        <w:shd w:val="clear" w:color="auto" w:fill="FFFFFF"/>
        <w:autoSpaceDN w:val="0"/>
        <w:spacing w:line="276" w:lineRule="auto"/>
        <w:jc w:val="both"/>
        <w:rPr>
          <w:rFonts w:asciiTheme="minorHAnsi" w:hAnsiTheme="minorHAnsi" w:cstheme="minorHAnsi"/>
          <w:sz w:val="20"/>
          <w:szCs w:val="20"/>
          <w:lang w:eastAsia="lv-LV"/>
        </w:rPr>
      </w:pPr>
      <w:r w:rsidRPr="0043518F">
        <w:rPr>
          <w:rFonts w:asciiTheme="minorHAnsi" w:hAnsiTheme="minorHAnsi" w:cstheme="minorHAnsi"/>
          <w:sz w:val="20"/>
          <w:szCs w:val="20"/>
          <w:lang w:eastAsia="lv-LV"/>
        </w:rPr>
        <w:t>saistībā ar saimniecisku, organizatorisku, tehnoloģisku vai līdzīga rakstura pasākumu veikšanu uzņēmumā,</w:t>
      </w:r>
    </w:p>
    <w:p w14:paraId="19D741E9" w14:textId="77777777" w:rsidR="006018EA" w:rsidRPr="0043518F" w:rsidRDefault="006018EA" w:rsidP="006018EA">
      <w:pPr>
        <w:numPr>
          <w:ilvl w:val="0"/>
          <w:numId w:val="10"/>
        </w:numPr>
        <w:shd w:val="clear" w:color="auto" w:fill="FFFFFF"/>
        <w:autoSpaceDN w:val="0"/>
        <w:spacing w:line="276" w:lineRule="auto"/>
        <w:jc w:val="both"/>
        <w:rPr>
          <w:rFonts w:asciiTheme="minorHAnsi" w:hAnsiTheme="minorHAnsi" w:cstheme="minorHAnsi"/>
          <w:sz w:val="20"/>
          <w:szCs w:val="20"/>
          <w:lang w:eastAsia="lv-LV"/>
        </w:rPr>
      </w:pPr>
      <w:r w:rsidRPr="0043518F">
        <w:rPr>
          <w:rFonts w:asciiTheme="minorHAnsi" w:hAnsiTheme="minorHAnsi" w:cstheme="minorHAnsi"/>
          <w:sz w:val="20"/>
          <w:szCs w:val="20"/>
          <w:lang w:eastAsia="lv-LV"/>
        </w:rPr>
        <w:t>uzteikuma termiņš.</w:t>
      </w:r>
    </w:p>
    <w:p w14:paraId="720842D6"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 xml:space="preserve">Darbinieka uzteikums </w:t>
      </w:r>
    </w:p>
    <w:p w14:paraId="41F8F89D"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Darbinieka darba uzteikuma iemesli,</w:t>
      </w:r>
    </w:p>
    <w:p w14:paraId="07667608"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Darbinieka darba uzteikuma (atlūguma) forma un termiņš,</w:t>
      </w:r>
    </w:p>
    <w:p w14:paraId="00CABFF7"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 xml:space="preserve">“slavenā” </w:t>
      </w:r>
      <w:r w:rsidRPr="0043518F">
        <w:rPr>
          <w:rFonts w:asciiTheme="minorHAnsi" w:hAnsiTheme="minorHAnsi" w:cstheme="minorHAnsi"/>
          <w:sz w:val="20"/>
          <w:szCs w:val="20"/>
          <w:shd w:val="clear" w:color="auto" w:fill="FFFFFF"/>
        </w:rPr>
        <w:t>Darba likuma 100.panta piektajā daļa.</w:t>
      </w:r>
    </w:p>
    <w:p w14:paraId="7D331CE6"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b/>
          <w:bCs/>
          <w:sz w:val="20"/>
          <w:szCs w:val="20"/>
        </w:rPr>
      </w:pPr>
      <w:r w:rsidRPr="0043518F">
        <w:rPr>
          <w:rFonts w:asciiTheme="minorHAnsi" w:hAnsiTheme="minorHAnsi" w:cstheme="minorHAnsi"/>
          <w:b/>
          <w:bCs/>
          <w:sz w:val="20"/>
          <w:szCs w:val="20"/>
        </w:rPr>
        <w:t>Citi uzteikuma veidi</w:t>
      </w:r>
    </w:p>
    <w:p w14:paraId="2CE8B046"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uz noteiktu laiku noslēgta darba līguma izbeigšanā</w:t>
      </w:r>
    </w:p>
    <w:p w14:paraId="75BF3116"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darbinieka un darba devēja vienošanās</w:t>
      </w:r>
    </w:p>
    <w:p w14:paraId="42CB1A05"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trešo personu pieprasījums</w:t>
      </w:r>
    </w:p>
    <w:p w14:paraId="04B20391"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tiesas spriedums</w:t>
      </w:r>
    </w:p>
    <w:p w14:paraId="3C3F8BAC"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darba devēja nāve</w:t>
      </w:r>
    </w:p>
    <w:p w14:paraId="6CDE0F96" w14:textId="77777777" w:rsidR="006018EA" w:rsidRPr="0043518F" w:rsidRDefault="006018EA" w:rsidP="006018EA">
      <w:pPr>
        <w:pStyle w:val="NormalWeb"/>
        <w:numPr>
          <w:ilvl w:val="1"/>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darbinieka nāve</w:t>
      </w:r>
    </w:p>
    <w:p w14:paraId="1E08DFFC" w14:textId="77777777" w:rsidR="006018EA" w:rsidRPr="0043518F" w:rsidRDefault="006018EA" w:rsidP="006018EA">
      <w:pPr>
        <w:pStyle w:val="NormalWeb"/>
        <w:numPr>
          <w:ilvl w:val="0"/>
          <w:numId w:val="9"/>
        </w:numPr>
        <w:shd w:val="clear" w:color="auto" w:fill="FFFFFF"/>
        <w:suppressAutoHyphens/>
        <w:autoSpaceDN w:val="0"/>
        <w:spacing w:before="0" w:beforeAutospacing="0" w:after="0" w:afterAutospacing="0" w:line="276" w:lineRule="auto"/>
        <w:jc w:val="both"/>
        <w:rPr>
          <w:rFonts w:asciiTheme="minorHAnsi" w:hAnsiTheme="minorHAnsi" w:cstheme="minorHAnsi"/>
          <w:sz w:val="20"/>
          <w:szCs w:val="20"/>
        </w:rPr>
      </w:pPr>
      <w:r w:rsidRPr="0043518F">
        <w:rPr>
          <w:rFonts w:asciiTheme="minorHAnsi" w:hAnsiTheme="minorHAnsi" w:cstheme="minorHAnsi"/>
          <w:sz w:val="20"/>
          <w:szCs w:val="20"/>
        </w:rPr>
        <w:t>Tiesu prakse darba tiesiskajās attiecībās</w:t>
      </w:r>
    </w:p>
    <w:p w14:paraId="1F82D3AB" w14:textId="783ED226" w:rsidR="00AB592A" w:rsidRPr="0043518F" w:rsidRDefault="00AB592A" w:rsidP="006018EA">
      <w:pPr>
        <w:pStyle w:val="Paraststmeklis"/>
        <w:shd w:val="clear" w:color="auto" w:fill="FFFFFF"/>
        <w:spacing w:before="0" w:after="0"/>
        <w:ind w:left="360"/>
        <w:jc w:val="both"/>
        <w:rPr>
          <w:rFonts w:asciiTheme="minorHAnsi" w:hAnsiTheme="minorHAnsi" w:cstheme="minorHAnsi"/>
          <w:b/>
          <w:bCs/>
          <w:sz w:val="20"/>
          <w:szCs w:val="20"/>
        </w:rPr>
      </w:pPr>
      <w:r w:rsidRPr="0043518F">
        <w:rPr>
          <w:rFonts w:asciiTheme="minorHAnsi" w:hAnsiTheme="minorHAnsi" w:cstheme="minorHAnsi"/>
          <w:b/>
          <w:bCs/>
          <w:sz w:val="20"/>
          <w:szCs w:val="20"/>
        </w:rPr>
        <w:lastRenderedPageBreak/>
        <w:t>Atbildes uz jautājumiem</w:t>
      </w:r>
      <w:r w:rsidR="004F67AB" w:rsidRPr="0043518F">
        <w:rPr>
          <w:rFonts w:asciiTheme="minorHAnsi" w:hAnsiTheme="minorHAnsi" w:cstheme="minorHAnsi"/>
          <w:b/>
          <w:bCs/>
          <w:sz w:val="20"/>
          <w:szCs w:val="20"/>
        </w:rPr>
        <w:t xml:space="preserve"> (detalizētas atbildes saņemšanai, ieteicams jautājumus sūtīt pirms semināra </w:t>
      </w:r>
      <w:hyperlink r:id="rId6" w:history="1">
        <w:r w:rsidR="00B308C3" w:rsidRPr="0043518F">
          <w:rPr>
            <w:rStyle w:val="Hyperlink"/>
            <w:rFonts w:asciiTheme="minorHAnsi" w:hAnsiTheme="minorHAnsi" w:cstheme="minorHAnsi"/>
            <w:b/>
            <w:bCs/>
            <w:sz w:val="20"/>
            <w:szCs w:val="20"/>
          </w:rPr>
          <w:t>pieteikums@vb-akademija.lv</w:t>
        </w:r>
      </w:hyperlink>
      <w:r w:rsidR="00B308C3" w:rsidRPr="0043518F">
        <w:rPr>
          <w:rFonts w:asciiTheme="minorHAnsi" w:hAnsiTheme="minorHAnsi" w:cstheme="minorHAnsi"/>
          <w:b/>
          <w:bCs/>
          <w:sz w:val="20"/>
          <w:szCs w:val="20"/>
        </w:rPr>
        <w:t xml:space="preserve"> </w:t>
      </w:r>
    </w:p>
    <w:p w14:paraId="5FF53B91" w14:textId="77777777" w:rsidR="0014425A" w:rsidRPr="0043518F" w:rsidRDefault="0014425A" w:rsidP="0014425A">
      <w:pPr>
        <w:pStyle w:val="msonormal804d7de8fd46f06a46511c7c60d1535e"/>
        <w:shd w:val="clear" w:color="auto" w:fill="FFFFFF"/>
        <w:spacing w:before="0" w:after="0"/>
        <w:rPr>
          <w:rFonts w:asciiTheme="minorHAnsi" w:hAnsiTheme="minorHAnsi" w:cstheme="minorHAnsi"/>
          <w:b/>
          <w:sz w:val="20"/>
          <w:szCs w:val="20"/>
        </w:rPr>
      </w:pPr>
    </w:p>
    <w:p w14:paraId="5DFB0E61" w14:textId="70CB9488" w:rsidR="0014425A" w:rsidRPr="0043518F" w:rsidRDefault="006018EA" w:rsidP="0014425A">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18.jūnijā</w:t>
      </w:r>
    </w:p>
    <w:p w14:paraId="1DCD200F" w14:textId="70EDB108" w:rsidR="00AB592A" w:rsidRPr="0043518F" w:rsidRDefault="00AB592A" w:rsidP="0014425A">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11:00 - 13:00</w:t>
      </w:r>
    </w:p>
    <w:p w14:paraId="30A09C0C" w14:textId="6F926211" w:rsidR="006018EA" w:rsidRPr="0043518F" w:rsidRDefault="006018EA" w:rsidP="006018EA">
      <w:pPr>
        <w:spacing w:line="276" w:lineRule="auto"/>
        <w:jc w:val="both"/>
        <w:rPr>
          <w:rFonts w:asciiTheme="minorHAnsi" w:hAnsiTheme="minorHAnsi" w:cstheme="minorHAnsi"/>
          <w:b/>
          <w:bCs/>
          <w:color w:val="C00000"/>
          <w:shd w:val="clear" w:color="auto" w:fill="FFFFFF"/>
        </w:rPr>
      </w:pPr>
      <w:r w:rsidRPr="00D954D4">
        <w:rPr>
          <w:rFonts w:asciiTheme="minorHAnsi" w:hAnsiTheme="minorHAnsi" w:cstheme="minorHAnsi"/>
          <w:b/>
          <w:bCs/>
          <w:color w:val="C00000"/>
          <w:highlight w:val="yellow"/>
          <w:shd w:val="clear" w:color="auto" w:fill="FFFFFF"/>
        </w:rPr>
        <w:t xml:space="preserve">KOMERCNOSLĒPUMS DARBA </w:t>
      </w:r>
      <w:r w:rsidR="00813ECE" w:rsidRPr="00D954D4">
        <w:rPr>
          <w:rFonts w:asciiTheme="minorHAnsi" w:hAnsiTheme="minorHAnsi" w:cstheme="minorHAnsi"/>
          <w:b/>
          <w:bCs/>
          <w:color w:val="C00000"/>
          <w:highlight w:val="yellow"/>
          <w:shd w:val="clear" w:color="auto" w:fill="FFFFFF"/>
          <w:lang w:val="lv-LV"/>
        </w:rPr>
        <w:t xml:space="preserve">TIESISKAJĀS ATTIECĪBĀS. </w:t>
      </w:r>
      <w:r w:rsidRPr="00D954D4">
        <w:rPr>
          <w:rFonts w:asciiTheme="minorHAnsi" w:hAnsiTheme="minorHAnsi" w:cstheme="minorHAnsi"/>
          <w:b/>
          <w:bCs/>
          <w:color w:val="C00000"/>
          <w:highlight w:val="yellow"/>
          <w:shd w:val="clear" w:color="auto" w:fill="FFFFFF"/>
        </w:rPr>
        <w:t>FIZISKO DATU APRIT</w:t>
      </w:r>
      <w:r w:rsidR="00813ECE" w:rsidRPr="00D954D4">
        <w:rPr>
          <w:rFonts w:asciiTheme="minorHAnsi" w:hAnsiTheme="minorHAnsi" w:cstheme="minorHAnsi"/>
          <w:b/>
          <w:bCs/>
          <w:color w:val="C00000"/>
          <w:highlight w:val="yellow"/>
          <w:shd w:val="clear" w:color="auto" w:fill="FFFFFF"/>
          <w:lang w:val="lv-LV"/>
        </w:rPr>
        <w:t>E</w:t>
      </w:r>
      <w:r w:rsidRPr="00D954D4">
        <w:rPr>
          <w:rFonts w:asciiTheme="minorHAnsi" w:hAnsiTheme="minorHAnsi" w:cstheme="minorHAnsi"/>
          <w:b/>
          <w:bCs/>
          <w:color w:val="C00000"/>
          <w:highlight w:val="yellow"/>
          <w:shd w:val="clear" w:color="auto" w:fill="FFFFFF"/>
        </w:rPr>
        <w:t>.</w:t>
      </w:r>
    </w:p>
    <w:p w14:paraId="01101F2C" w14:textId="47D684EC" w:rsidR="00813ECE" w:rsidRPr="0043518F" w:rsidRDefault="00813ECE" w:rsidP="00813ECE">
      <w:pPr>
        <w:spacing w:line="276" w:lineRule="auto"/>
        <w:ind w:firstLine="360"/>
        <w:jc w:val="both"/>
        <w:rPr>
          <w:rFonts w:asciiTheme="minorHAnsi" w:hAnsiTheme="minorHAnsi" w:cstheme="minorHAnsi"/>
          <w:color w:val="1F1F1F"/>
          <w:sz w:val="18"/>
          <w:szCs w:val="18"/>
          <w:u w:val="single"/>
          <w:shd w:val="clear" w:color="auto" w:fill="FFFFFF"/>
        </w:rPr>
      </w:pPr>
      <w:r w:rsidRPr="0043518F">
        <w:rPr>
          <w:rFonts w:asciiTheme="minorHAnsi" w:hAnsiTheme="minorHAnsi" w:cstheme="minorHAnsi"/>
          <w:b/>
          <w:bCs/>
          <w:color w:val="26303B"/>
          <w:spacing w:val="11"/>
          <w:sz w:val="18"/>
          <w:szCs w:val="18"/>
        </w:rPr>
        <w:t>Katrai</w:t>
      </w:r>
      <w:r w:rsidRPr="0043518F">
        <w:rPr>
          <w:rFonts w:asciiTheme="minorHAnsi" w:hAnsiTheme="minorHAnsi" w:cstheme="minorHAnsi"/>
          <w:color w:val="26303B"/>
          <w:spacing w:val="11"/>
          <w:sz w:val="18"/>
          <w:szCs w:val="18"/>
        </w:rPr>
        <w:t xml:space="preserve"> organizācijai ir sava konfidenciāla informācija, kuras nonākšana atklātībā var kaitēt organizācijai, tādēļ organizācija var noteikt, kāda informācija satur komercnoslēpumu. Komercnoslēpuma sargāšanā pienākumi ir gan darba devējam, gan darba ņēmējam. Bieži praksē </w:t>
      </w:r>
      <w:r w:rsidRPr="0043518F">
        <w:rPr>
          <w:rFonts w:asciiTheme="minorHAnsi" w:hAnsiTheme="minorHAnsi" w:cstheme="minorHAnsi"/>
          <w:color w:val="1F1F1F"/>
          <w:sz w:val="18"/>
          <w:szCs w:val="18"/>
          <w:shd w:val="clear" w:color="auto" w:fill="FFFFFF"/>
        </w:rPr>
        <w:t xml:space="preserve">nākas saskarties ar situāciju, kurā par komercnoslēpumu tiek uzskatīta informācija, kas nemaz nav komercnoslēpums, taču, iespējams, varētu būt konfidenciāla informācija, un otrādi. </w:t>
      </w:r>
      <w:r w:rsidRPr="0043518F">
        <w:rPr>
          <w:rFonts w:asciiTheme="minorHAnsi" w:hAnsiTheme="minorHAnsi" w:cstheme="minorHAnsi"/>
          <w:sz w:val="18"/>
          <w:szCs w:val="18"/>
        </w:rPr>
        <w:t xml:space="preserve">Darbinieks, veicot darba pienākumus, bieži piekļūst informācijai, kuras nonākšana svešās "rokās" darba devējam var radīt nevēlamas sekas. Jo plašāks ir darbinieku loks, kuriem informācija pieejama, jo lielāks risks, ka tā var tikt izmantota pretēji darba devēja interesēm. Tāpēc darba devējs ir ieinteresēts sevi no šādiem riskiem pasargāt. Kā jau vienmēr, visefektīvāk aizsargāt savas intereses izdosies tad, ja par to tiks domāts laikus. Tāpēc ir jāatceras darbinieka likumiskais neizpaušanas pienākums, kā arī citi darba devēja rīcībā esoši līdzekļi, kā nodrošināt, lai darbinieks nebūtu ieinteresēts izpaust darba devēja komercnoslēpumu. </w:t>
      </w:r>
      <w:r w:rsidRPr="0043518F">
        <w:rPr>
          <w:rFonts w:asciiTheme="minorHAnsi" w:hAnsiTheme="minorHAnsi" w:cstheme="minorHAnsi"/>
          <w:sz w:val="18"/>
          <w:szCs w:val="18"/>
        </w:rPr>
        <w:br/>
      </w:r>
      <w:r w:rsidRPr="0043518F">
        <w:rPr>
          <w:rFonts w:asciiTheme="minorHAnsi" w:hAnsiTheme="minorHAnsi" w:cstheme="minorHAnsi"/>
          <w:b/>
          <w:bCs/>
          <w:u w:val="single"/>
        </w:rPr>
        <w:t>Tādēļ se</w:t>
      </w:r>
      <w:r w:rsidRPr="0043518F">
        <w:rPr>
          <w:rFonts w:asciiTheme="minorHAnsi" w:hAnsiTheme="minorHAnsi" w:cstheme="minorHAnsi"/>
          <w:b/>
          <w:bCs/>
          <w:color w:val="1F1F1F"/>
          <w:u w:val="single"/>
          <w:shd w:val="clear" w:color="auto" w:fill="FFFFFF"/>
        </w:rPr>
        <w:t>minārā noskaidrosim :</w:t>
      </w:r>
    </w:p>
    <w:p w14:paraId="62888A7D" w14:textId="77777777" w:rsidR="00813ECE" w:rsidRPr="0043518F" w:rsidRDefault="00813ECE" w:rsidP="00813ECE">
      <w:pPr>
        <w:pStyle w:val="ListParagraph"/>
        <w:numPr>
          <w:ilvl w:val="0"/>
          <w:numId w:val="11"/>
        </w:numPr>
        <w:spacing w:after="0" w:line="276" w:lineRule="auto"/>
        <w:jc w:val="both"/>
        <w:rPr>
          <w:rFonts w:cstheme="minorHAnsi"/>
          <w:b/>
          <w:bCs/>
          <w:sz w:val="24"/>
          <w:szCs w:val="24"/>
        </w:rPr>
      </w:pPr>
      <w:r w:rsidRPr="0043518F">
        <w:rPr>
          <w:rFonts w:cstheme="minorHAnsi"/>
          <w:b/>
          <w:bCs/>
          <w:color w:val="333333"/>
          <w:sz w:val="24"/>
          <w:szCs w:val="24"/>
        </w:rPr>
        <w:t>Kas ir komercnoslēpums, un kas ir konfidenciāla informācija</w:t>
      </w:r>
    </w:p>
    <w:p w14:paraId="2B35BD65" w14:textId="77777777" w:rsidR="00813ECE" w:rsidRPr="0043518F" w:rsidRDefault="00813ECE" w:rsidP="00813ECE">
      <w:pPr>
        <w:pStyle w:val="ListParagraph"/>
        <w:numPr>
          <w:ilvl w:val="0"/>
          <w:numId w:val="11"/>
        </w:numPr>
        <w:spacing w:after="0" w:line="276" w:lineRule="auto"/>
        <w:jc w:val="both"/>
        <w:rPr>
          <w:rFonts w:cstheme="minorHAnsi"/>
          <w:b/>
          <w:bCs/>
          <w:sz w:val="24"/>
          <w:szCs w:val="24"/>
        </w:rPr>
      </w:pPr>
      <w:r w:rsidRPr="0043518F">
        <w:rPr>
          <w:rFonts w:cstheme="minorHAnsi"/>
          <w:b/>
          <w:bCs/>
          <w:color w:val="333333"/>
          <w:sz w:val="24"/>
          <w:szCs w:val="24"/>
        </w:rPr>
        <w:t>Darba devēja un darbinieka pienākumi komercnoslēpuma glabāšanā</w:t>
      </w:r>
    </w:p>
    <w:p w14:paraId="47AFA4C8" w14:textId="77777777" w:rsidR="00813ECE" w:rsidRPr="0043518F" w:rsidRDefault="00813ECE" w:rsidP="00813ECE">
      <w:pPr>
        <w:pStyle w:val="ListParagraph"/>
        <w:numPr>
          <w:ilvl w:val="0"/>
          <w:numId w:val="11"/>
        </w:numPr>
        <w:spacing w:after="0" w:line="276" w:lineRule="auto"/>
        <w:jc w:val="both"/>
        <w:rPr>
          <w:rFonts w:cstheme="minorHAnsi"/>
          <w:b/>
          <w:bCs/>
          <w:sz w:val="24"/>
          <w:szCs w:val="24"/>
        </w:rPr>
      </w:pPr>
      <w:r w:rsidRPr="0043518F">
        <w:rPr>
          <w:rFonts w:cstheme="minorHAnsi"/>
          <w:b/>
          <w:bCs/>
          <w:color w:val="333333"/>
          <w:sz w:val="24"/>
          <w:szCs w:val="24"/>
        </w:rPr>
        <w:t>Komercnoslēpuma aizsardzības mehānismi organizācijās</w:t>
      </w:r>
    </w:p>
    <w:p w14:paraId="3851655F" w14:textId="77777777" w:rsidR="00813ECE" w:rsidRPr="0043518F" w:rsidRDefault="00813ECE" w:rsidP="00813ECE">
      <w:pPr>
        <w:pStyle w:val="ListParagraph"/>
        <w:numPr>
          <w:ilvl w:val="0"/>
          <w:numId w:val="11"/>
        </w:numPr>
        <w:spacing w:after="0" w:line="276" w:lineRule="auto"/>
        <w:jc w:val="both"/>
        <w:rPr>
          <w:rFonts w:cstheme="minorHAnsi"/>
          <w:b/>
          <w:bCs/>
          <w:sz w:val="24"/>
          <w:szCs w:val="24"/>
        </w:rPr>
      </w:pPr>
      <w:r w:rsidRPr="0043518F">
        <w:rPr>
          <w:rFonts w:cstheme="minorHAnsi"/>
          <w:b/>
          <w:bCs/>
          <w:color w:val="333333"/>
          <w:sz w:val="24"/>
          <w:szCs w:val="24"/>
        </w:rPr>
        <w:t>Sekas komercnoslēpuma izpaušanas gadījumos. Tiesu prakse.</w:t>
      </w:r>
    </w:p>
    <w:p w14:paraId="25AAC9C0" w14:textId="77777777" w:rsidR="00813ECE" w:rsidRPr="0043518F" w:rsidRDefault="00813ECE" w:rsidP="00813ECE">
      <w:pPr>
        <w:spacing w:line="276" w:lineRule="auto"/>
        <w:ind w:firstLine="360"/>
        <w:jc w:val="both"/>
        <w:rPr>
          <w:rFonts w:asciiTheme="minorHAnsi" w:hAnsiTheme="minorHAnsi" w:cstheme="minorHAnsi"/>
          <w:color w:val="FFFFFF"/>
          <w:sz w:val="18"/>
          <w:szCs w:val="18"/>
        </w:rPr>
      </w:pPr>
      <w:r w:rsidRPr="0043518F">
        <w:rPr>
          <w:rFonts w:asciiTheme="minorHAnsi" w:hAnsiTheme="minorHAnsi" w:cstheme="minorHAnsi"/>
          <w:b/>
          <w:bCs/>
          <w:color w:val="333333"/>
          <w:sz w:val="18"/>
          <w:szCs w:val="18"/>
          <w:shd w:val="clear" w:color="auto" w:fill="FFFFFF"/>
        </w:rPr>
        <w:t>Personas</w:t>
      </w:r>
      <w:r w:rsidRPr="0043518F">
        <w:rPr>
          <w:rFonts w:asciiTheme="minorHAnsi" w:hAnsiTheme="minorHAnsi" w:cstheme="minorHAnsi"/>
          <w:color w:val="333333"/>
          <w:sz w:val="18"/>
          <w:szCs w:val="18"/>
          <w:shd w:val="clear" w:color="auto" w:fill="FFFFFF"/>
        </w:rPr>
        <w:t xml:space="preserve"> datu aizsardzība informācijas tehnoloģijas laikmetā ir viens no aktuālākajiem tematiem organizācijās, tai skaitā darba tiesiskajās attiecībās. Darbinieku personas datu aizsardzības noteikumi jāievēro ikvienam darba devējam, ne atkarīgi no tā, ar ko nodarbojas organizācija.</w:t>
      </w:r>
    </w:p>
    <w:p w14:paraId="240A953B" w14:textId="77777777" w:rsidR="00813ECE" w:rsidRPr="0043518F" w:rsidRDefault="00813ECE" w:rsidP="00813ECE">
      <w:pPr>
        <w:spacing w:line="276" w:lineRule="auto"/>
        <w:jc w:val="both"/>
        <w:rPr>
          <w:rFonts w:asciiTheme="minorHAnsi" w:hAnsiTheme="minorHAnsi" w:cstheme="minorHAnsi"/>
          <w:b/>
          <w:bCs/>
          <w:color w:val="333333"/>
          <w:u w:val="single"/>
          <w:shd w:val="clear" w:color="auto" w:fill="FFFFFF"/>
        </w:rPr>
      </w:pPr>
      <w:r w:rsidRPr="0043518F">
        <w:rPr>
          <w:rFonts w:asciiTheme="minorHAnsi" w:hAnsiTheme="minorHAnsi" w:cstheme="minorHAnsi"/>
          <w:b/>
          <w:bCs/>
          <w:color w:val="333333"/>
          <w:u w:val="single"/>
          <w:shd w:val="clear" w:color="auto" w:fill="FFFFFF"/>
        </w:rPr>
        <w:t>Seminārā noskaidrosim un izanalizēsim šādus jautājumus:</w:t>
      </w:r>
    </w:p>
    <w:p w14:paraId="450BC10A" w14:textId="77777777" w:rsidR="00813ECE" w:rsidRPr="0043518F" w:rsidRDefault="00813ECE" w:rsidP="00813ECE">
      <w:pPr>
        <w:pStyle w:val="ListParagraph"/>
        <w:numPr>
          <w:ilvl w:val="0"/>
          <w:numId w:val="12"/>
        </w:numPr>
        <w:spacing w:after="0" w:line="276" w:lineRule="auto"/>
        <w:jc w:val="both"/>
        <w:rPr>
          <w:rFonts w:cstheme="minorHAnsi"/>
          <w:b/>
          <w:bCs/>
          <w:color w:val="333333"/>
          <w:sz w:val="24"/>
          <w:szCs w:val="24"/>
          <w:shd w:val="clear" w:color="auto" w:fill="FFFFFF"/>
        </w:rPr>
      </w:pPr>
      <w:r w:rsidRPr="0043518F">
        <w:rPr>
          <w:rFonts w:cstheme="minorHAnsi"/>
          <w:b/>
          <w:bCs/>
          <w:color w:val="333333"/>
          <w:sz w:val="24"/>
          <w:szCs w:val="24"/>
          <w:shd w:val="clear" w:color="auto" w:fill="FFFFFF"/>
        </w:rPr>
        <w:t>Fizisko personu datu aizsardzības termini, nosacījumi un noteikumi.</w:t>
      </w:r>
    </w:p>
    <w:p w14:paraId="6EF976D8" w14:textId="1CA3D269" w:rsidR="00813ECE" w:rsidRPr="0043518F" w:rsidRDefault="00813ECE" w:rsidP="00813ECE">
      <w:pPr>
        <w:pStyle w:val="ListParagraph"/>
        <w:numPr>
          <w:ilvl w:val="0"/>
          <w:numId w:val="12"/>
        </w:numPr>
        <w:spacing w:after="0" w:line="276" w:lineRule="auto"/>
        <w:jc w:val="both"/>
        <w:rPr>
          <w:rFonts w:cstheme="minorHAnsi"/>
          <w:b/>
          <w:bCs/>
          <w:color w:val="333333"/>
          <w:sz w:val="24"/>
          <w:szCs w:val="24"/>
          <w:shd w:val="clear" w:color="auto" w:fill="FFFFFF"/>
        </w:rPr>
      </w:pPr>
      <w:r w:rsidRPr="0043518F">
        <w:rPr>
          <w:rFonts w:cstheme="minorHAnsi"/>
          <w:b/>
          <w:bCs/>
          <w:color w:val="333333"/>
          <w:sz w:val="24"/>
          <w:szCs w:val="24"/>
          <w:shd w:val="clear" w:color="auto" w:fill="FFFFFF"/>
        </w:rPr>
        <w:t xml:space="preserve">Fizisko personu datu aizsardzība darba tiesiskajās attiecībās, tai skaitā, kandidātu atlasē, darba līguma noslēgšanā, e-pastu kontrolē, videonovērošana, un datu apstrāde pēc darba </w:t>
      </w:r>
      <w:r w:rsidRPr="0043518F">
        <w:rPr>
          <w:rFonts w:cstheme="minorHAnsi"/>
          <w:b/>
          <w:bCs/>
          <w:color w:val="333333"/>
          <w:sz w:val="24"/>
          <w:szCs w:val="24"/>
          <w:shd w:val="clear" w:color="auto" w:fill="FFFFFF"/>
        </w:rPr>
        <w:t>tiesisko</w:t>
      </w:r>
      <w:r w:rsidRPr="0043518F">
        <w:rPr>
          <w:rFonts w:cstheme="minorHAnsi"/>
          <w:b/>
          <w:bCs/>
          <w:color w:val="333333"/>
          <w:sz w:val="24"/>
          <w:szCs w:val="24"/>
          <w:shd w:val="clear" w:color="auto" w:fill="FFFFFF"/>
        </w:rPr>
        <w:t xml:space="preserve"> attiecību izbeigšanas).</w:t>
      </w:r>
    </w:p>
    <w:p w14:paraId="735130FB" w14:textId="77777777" w:rsidR="00813ECE" w:rsidRPr="0043518F" w:rsidRDefault="00813ECE" w:rsidP="00813ECE">
      <w:pPr>
        <w:pStyle w:val="ListParagraph"/>
        <w:numPr>
          <w:ilvl w:val="0"/>
          <w:numId w:val="12"/>
        </w:numPr>
        <w:spacing w:after="0" w:line="276" w:lineRule="auto"/>
        <w:jc w:val="both"/>
        <w:rPr>
          <w:rFonts w:cstheme="minorHAnsi"/>
          <w:b/>
          <w:bCs/>
          <w:color w:val="333333"/>
          <w:sz w:val="24"/>
          <w:szCs w:val="24"/>
          <w:shd w:val="clear" w:color="auto" w:fill="FFFFFF"/>
        </w:rPr>
      </w:pPr>
      <w:r w:rsidRPr="0043518F">
        <w:rPr>
          <w:rFonts w:cstheme="minorHAnsi"/>
          <w:b/>
          <w:bCs/>
          <w:color w:val="333333"/>
          <w:sz w:val="24"/>
          <w:szCs w:val="24"/>
          <w:shd w:val="clear" w:color="auto" w:fill="FFFFFF"/>
        </w:rPr>
        <w:t>Kā pareizi ievākt , glabāt un iznīcināt fizisko personu personas datus.</w:t>
      </w:r>
    </w:p>
    <w:p w14:paraId="0CD0F869" w14:textId="77777777" w:rsidR="00813ECE" w:rsidRPr="0043518F" w:rsidRDefault="00813ECE" w:rsidP="00813ECE">
      <w:pPr>
        <w:spacing w:line="276" w:lineRule="auto"/>
        <w:jc w:val="both"/>
        <w:rPr>
          <w:rFonts w:asciiTheme="minorHAnsi" w:hAnsiTheme="minorHAnsi" w:cstheme="minorHAnsi"/>
        </w:rPr>
      </w:pPr>
      <w:r w:rsidRPr="0043518F">
        <w:rPr>
          <w:rFonts w:asciiTheme="minorHAnsi" w:hAnsiTheme="minorHAnsi" w:cstheme="minorHAnsi"/>
          <w:color w:val="333333"/>
          <w:shd w:val="clear" w:color="auto" w:fill="FFFFFF"/>
        </w:rPr>
        <w:t xml:space="preserve">Semināra gaitā iegūsim izpratni par personu datu aizsardzības principiem un datu apstrādes noteikumiem, lai izvairītos no neapzinātiem pārkāpumiem datu aizsardzības jomā. </w:t>
      </w:r>
    </w:p>
    <w:p w14:paraId="62A1313C" w14:textId="0311114F" w:rsidR="004F67AB" w:rsidRPr="0043518F" w:rsidRDefault="004F67AB" w:rsidP="00813ECE">
      <w:pPr>
        <w:pStyle w:val="Paraststmeklis"/>
        <w:shd w:val="clear" w:color="auto" w:fill="FFFFFF"/>
        <w:spacing w:before="0" w:after="0"/>
        <w:ind w:left="720"/>
        <w:jc w:val="both"/>
        <w:rPr>
          <w:rFonts w:asciiTheme="minorHAnsi" w:hAnsiTheme="minorHAnsi" w:cstheme="minorHAnsi"/>
          <w:b/>
          <w:bCs/>
          <w:sz w:val="20"/>
          <w:szCs w:val="20"/>
        </w:rPr>
      </w:pPr>
      <w:r w:rsidRPr="0043518F">
        <w:rPr>
          <w:rFonts w:asciiTheme="minorHAnsi" w:hAnsiTheme="minorHAnsi" w:cstheme="minorHAnsi"/>
          <w:b/>
          <w:bCs/>
          <w:color w:val="000000"/>
          <w:sz w:val="20"/>
          <w:szCs w:val="20"/>
        </w:rPr>
        <w:t xml:space="preserve">Atbildes uz jautājumiem (detalizētas atbildes saņemšanai ieteicams jautājumus sūtīt pirms semināra </w:t>
      </w:r>
      <w:hyperlink r:id="rId7" w:history="1">
        <w:r w:rsidR="00B308C3" w:rsidRPr="0043518F">
          <w:rPr>
            <w:rStyle w:val="Hyperlink"/>
            <w:rFonts w:asciiTheme="minorHAnsi" w:hAnsiTheme="minorHAnsi" w:cstheme="minorHAnsi"/>
            <w:b/>
            <w:bCs/>
            <w:sz w:val="20"/>
            <w:szCs w:val="20"/>
          </w:rPr>
          <w:t>pieteikums@vb-akademija.lv</w:t>
        </w:r>
      </w:hyperlink>
      <w:r w:rsidR="00B308C3" w:rsidRPr="0043518F">
        <w:rPr>
          <w:rFonts w:asciiTheme="minorHAnsi" w:hAnsiTheme="minorHAnsi" w:cstheme="minorHAnsi"/>
          <w:b/>
          <w:bCs/>
          <w:color w:val="000000"/>
          <w:sz w:val="20"/>
          <w:szCs w:val="20"/>
        </w:rPr>
        <w:t xml:space="preserve"> </w:t>
      </w:r>
    </w:p>
    <w:p w14:paraId="78B1B506" w14:textId="3D216D50" w:rsidR="00A863D6" w:rsidRPr="0043518F" w:rsidRDefault="00A863D6" w:rsidP="00A863D6">
      <w:pPr>
        <w:pStyle w:val="Paraststmeklis"/>
        <w:shd w:val="clear" w:color="auto" w:fill="FFFFFF"/>
        <w:spacing w:before="0" w:after="0"/>
        <w:ind w:left="720"/>
        <w:jc w:val="both"/>
        <w:rPr>
          <w:rFonts w:asciiTheme="minorHAnsi" w:hAnsiTheme="minorHAnsi" w:cstheme="minorHAnsi"/>
          <w:sz w:val="20"/>
          <w:szCs w:val="20"/>
        </w:rPr>
      </w:pPr>
    </w:p>
    <w:p w14:paraId="241FF880" w14:textId="40EDF346" w:rsidR="00813ECE" w:rsidRPr="0043518F" w:rsidRDefault="00813ECE" w:rsidP="00813ECE">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20</w:t>
      </w:r>
      <w:r w:rsidRPr="0043518F">
        <w:rPr>
          <w:rFonts w:asciiTheme="minorHAnsi" w:hAnsiTheme="minorHAnsi" w:cstheme="minorHAnsi"/>
          <w:b/>
          <w:color w:val="0432FF"/>
          <w:sz w:val="20"/>
          <w:szCs w:val="20"/>
        </w:rPr>
        <w:t>.jūnijā</w:t>
      </w:r>
    </w:p>
    <w:p w14:paraId="798D171F" w14:textId="77777777" w:rsidR="00813ECE" w:rsidRPr="0043518F" w:rsidRDefault="00813ECE" w:rsidP="00813ECE">
      <w:pPr>
        <w:pStyle w:val="msonormal804d7de8fd46f06a46511c7c60d1535e"/>
        <w:shd w:val="clear" w:color="auto" w:fill="FFFFFF"/>
        <w:spacing w:before="0" w:after="0"/>
        <w:rPr>
          <w:rFonts w:asciiTheme="minorHAnsi" w:hAnsiTheme="minorHAnsi" w:cstheme="minorHAnsi"/>
          <w:b/>
          <w:color w:val="0432FF"/>
          <w:sz w:val="20"/>
          <w:szCs w:val="20"/>
        </w:rPr>
      </w:pPr>
      <w:r w:rsidRPr="0043518F">
        <w:rPr>
          <w:rFonts w:asciiTheme="minorHAnsi" w:hAnsiTheme="minorHAnsi" w:cstheme="minorHAnsi"/>
          <w:b/>
          <w:color w:val="0432FF"/>
          <w:sz w:val="20"/>
          <w:szCs w:val="20"/>
        </w:rPr>
        <w:t>11:00 - 13:00</w:t>
      </w:r>
    </w:p>
    <w:p w14:paraId="75FA9C56" w14:textId="2EAB652E" w:rsidR="00D813E3" w:rsidRPr="0043518F" w:rsidRDefault="0043518F" w:rsidP="0043518F">
      <w:pPr>
        <w:spacing w:line="276" w:lineRule="auto"/>
        <w:rPr>
          <w:rFonts w:asciiTheme="minorHAnsi" w:hAnsiTheme="minorHAnsi" w:cstheme="minorHAnsi"/>
          <w:sz w:val="18"/>
          <w:szCs w:val="18"/>
        </w:rPr>
      </w:pPr>
      <w:r w:rsidRPr="00D954D4">
        <w:rPr>
          <w:rFonts w:asciiTheme="minorHAnsi" w:hAnsiTheme="minorHAnsi" w:cstheme="minorHAnsi"/>
          <w:b/>
          <w:bCs/>
          <w:color w:val="C00000"/>
          <w:highlight w:val="yellow"/>
          <w:lang w:val="lv-LV"/>
        </w:rPr>
        <w:t>KĀ SAGATAVOTIES</w:t>
      </w:r>
      <w:r w:rsidR="00813ECE" w:rsidRPr="00D954D4">
        <w:rPr>
          <w:rFonts w:asciiTheme="minorHAnsi" w:hAnsiTheme="minorHAnsi" w:cstheme="minorHAnsi"/>
          <w:b/>
          <w:bCs/>
          <w:color w:val="C00000"/>
          <w:highlight w:val="yellow"/>
          <w:lang w:val="lv-LV"/>
        </w:rPr>
        <w:t xml:space="preserve"> </w:t>
      </w:r>
      <w:r w:rsidR="00813ECE" w:rsidRPr="00D954D4">
        <w:rPr>
          <w:rFonts w:asciiTheme="minorHAnsi" w:hAnsiTheme="minorHAnsi" w:cstheme="minorHAnsi"/>
          <w:b/>
          <w:bCs/>
          <w:color w:val="C00000"/>
          <w:highlight w:val="yellow"/>
        </w:rPr>
        <w:t>PLĀNOTI</w:t>
      </w:r>
      <w:r w:rsidR="00813ECE" w:rsidRPr="00D954D4">
        <w:rPr>
          <w:rFonts w:asciiTheme="minorHAnsi" w:hAnsiTheme="minorHAnsi" w:cstheme="minorHAnsi"/>
          <w:b/>
          <w:bCs/>
          <w:color w:val="C00000"/>
          <w:highlight w:val="yellow"/>
          <w:lang w:val="lv-LV"/>
        </w:rPr>
        <w:t>EM</w:t>
      </w:r>
      <w:r w:rsidR="00813ECE" w:rsidRPr="00D954D4">
        <w:rPr>
          <w:rFonts w:asciiTheme="minorHAnsi" w:hAnsiTheme="minorHAnsi" w:cstheme="minorHAnsi"/>
          <w:b/>
          <w:bCs/>
          <w:color w:val="C00000"/>
          <w:highlight w:val="yellow"/>
        </w:rPr>
        <w:t xml:space="preserve"> APJOMĪGI</w:t>
      </w:r>
      <w:r w:rsidR="00813ECE" w:rsidRPr="00D954D4">
        <w:rPr>
          <w:rFonts w:asciiTheme="minorHAnsi" w:hAnsiTheme="minorHAnsi" w:cstheme="minorHAnsi"/>
          <w:b/>
          <w:bCs/>
          <w:color w:val="C00000"/>
          <w:highlight w:val="yellow"/>
          <w:lang w:val="lv-LV"/>
        </w:rPr>
        <w:t>EM</w:t>
      </w:r>
      <w:r w:rsidR="00813ECE" w:rsidRPr="00D954D4">
        <w:rPr>
          <w:rFonts w:asciiTheme="minorHAnsi" w:hAnsiTheme="minorHAnsi" w:cstheme="minorHAnsi"/>
          <w:b/>
          <w:bCs/>
          <w:color w:val="C00000"/>
          <w:highlight w:val="yellow"/>
        </w:rPr>
        <w:t xml:space="preserve"> GROZĪJUMI DARBA LIKUMĀ 2025.GADĀ.</w:t>
      </w:r>
      <w:r w:rsidR="00813ECE" w:rsidRPr="0043518F">
        <w:rPr>
          <w:rFonts w:asciiTheme="minorHAnsi" w:hAnsiTheme="minorHAnsi" w:cstheme="minorHAnsi"/>
          <w:b/>
          <w:bCs/>
          <w:color w:val="C00000"/>
        </w:rPr>
        <w:t xml:space="preserve"> </w:t>
      </w:r>
      <w:r w:rsidRPr="0043518F">
        <w:rPr>
          <w:rFonts w:asciiTheme="minorHAnsi" w:hAnsiTheme="minorHAnsi" w:cstheme="minorHAnsi"/>
          <w:b/>
          <w:bCs/>
          <w:color w:val="C00000"/>
        </w:rPr>
        <w:br/>
      </w:r>
      <w:r w:rsidR="00D813E3" w:rsidRPr="0043518F">
        <w:rPr>
          <w:rFonts w:asciiTheme="minorHAnsi" w:hAnsiTheme="minorHAnsi" w:cstheme="minorHAnsi"/>
          <w:sz w:val="18"/>
          <w:szCs w:val="18"/>
        </w:rPr>
        <w:t>Ir izstrādāti un sabiedriskā apspriešanā izvērtēti izstrādāti lieli grozījumi Darba likumā ar mērķi nodrošināt darba tirgus izmaiņām pielāgotu un taisnīgu risinājumu darba tiesisko attiecību regulējumā. </w:t>
      </w:r>
    </w:p>
    <w:p w14:paraId="2A4C8661" w14:textId="77777777" w:rsidR="00D813E3" w:rsidRPr="0043518F" w:rsidRDefault="00D813E3" w:rsidP="00D813E3">
      <w:pPr>
        <w:spacing w:line="276" w:lineRule="auto"/>
        <w:jc w:val="both"/>
        <w:rPr>
          <w:rFonts w:asciiTheme="minorHAnsi" w:hAnsiTheme="minorHAnsi" w:cstheme="minorHAnsi"/>
          <w:sz w:val="18"/>
          <w:szCs w:val="18"/>
        </w:rPr>
      </w:pPr>
      <w:r w:rsidRPr="0043518F">
        <w:rPr>
          <w:rFonts w:asciiTheme="minorHAnsi" w:hAnsiTheme="minorHAnsi" w:cstheme="minorHAnsi"/>
          <w:sz w:val="18"/>
          <w:szCs w:val="18"/>
        </w:rPr>
        <w:t xml:space="preserve">Grozījumi paredz: </w:t>
      </w:r>
    </w:p>
    <w:p w14:paraId="54CC09E2" w14:textId="31146B50"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Puses varēs lemt par koplīguma noteikumu turpmāku piemērošanu</w:t>
      </w:r>
    </w:p>
    <w:p w14:paraId="32A40A5B" w14:textId="114E4FA2"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Samazināta piemaksa par virsstundu darbu – ne mazāk kā 50% apmērā</w:t>
      </w:r>
    </w:p>
    <w:p w14:paraId="5A2E0412" w14:textId="4B25D030"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Darba samaksa skaidrā naudā tikai gadījumā, ja puses par to noteikti vienojušās</w:t>
      </w:r>
    </w:p>
    <w:p w14:paraId="325F1D87" w14:textId="08D6E6B9"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Samazināta atlīdzība par dīkstāvi un tiesības darbinieku atlaist</w:t>
      </w:r>
    </w:p>
    <w:p w14:paraId="05FC889B" w14:textId="2D04CAA0"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Darbinieka tiesības izbeigt darba attiecības, ja netiek izmaksāta alga</w:t>
      </w:r>
    </w:p>
    <w:p w14:paraId="44115D81" w14:textId="0405F638"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Darbinieka, kas ilgstoši kopj slimu bērnu, aizsardzība pret darba devēja uzteikumu</w:t>
      </w:r>
    </w:p>
    <w:p w14:paraId="693CE45E" w14:textId="2EED2F8C"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Kolektīvās atlaišanas gadījumā NVA var samazināt tās uzsākšanas termiņu</w:t>
      </w:r>
    </w:p>
    <w:p w14:paraId="6011E76D" w14:textId="7C58C36D"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Precizēta darba devēja uzteikuma saskaņošana ar arodbiedrību</w:t>
      </w:r>
    </w:p>
    <w:p w14:paraId="29E8356A" w14:textId="75DA4910"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Uz noteiktu laiku noslēgta līguma izbeigšana, darbinieku brīdinot ne vēlāk kā trīs dienas iepriekš</w:t>
      </w:r>
    </w:p>
    <w:p w14:paraId="4C55DDCD" w14:textId="5D65A8FA"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Darba nedēļa  – četras dienas un 40 stundas</w:t>
      </w:r>
    </w:p>
    <w:p w14:paraId="152AE774" w14:textId="3261CC50"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Summētā darba laika principu ieviešana nepilnu darba laiku nodarbinātajiem</w:t>
      </w:r>
    </w:p>
    <w:p w14:paraId="29FE08C9" w14:textId="16701B59"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lastRenderedPageBreak/>
        <w:t>Pilnveidots regulējums nedēļas atpūtas laika nodrošināšanai</w:t>
      </w:r>
    </w:p>
    <w:p w14:paraId="11A3D0FA" w14:textId="58138D0F" w:rsidR="00D813E3" w:rsidRPr="0043518F" w:rsidRDefault="00D813E3" w:rsidP="00D813E3">
      <w:pPr>
        <w:pStyle w:val="ListParagraph"/>
        <w:numPr>
          <w:ilvl w:val="0"/>
          <w:numId w:val="13"/>
        </w:numPr>
        <w:spacing w:after="0" w:line="276" w:lineRule="auto"/>
        <w:jc w:val="both"/>
        <w:rPr>
          <w:rFonts w:cstheme="minorHAnsi"/>
          <w:b/>
          <w:bCs/>
          <w:i/>
          <w:iCs/>
          <w:sz w:val="24"/>
          <w:szCs w:val="24"/>
        </w:rPr>
      </w:pPr>
      <w:r w:rsidRPr="0043518F">
        <w:rPr>
          <w:rFonts w:cstheme="minorHAnsi"/>
          <w:b/>
          <w:bCs/>
          <w:i/>
          <w:iCs/>
          <w:sz w:val="24"/>
          <w:szCs w:val="24"/>
        </w:rPr>
        <w:t>Desmit darba dienu atvaļinājums, adoptējot bērnu līdz 18 gadu vecumam</w:t>
      </w:r>
    </w:p>
    <w:p w14:paraId="5494C503" w14:textId="77777777" w:rsidR="00D813E3" w:rsidRPr="0043518F" w:rsidRDefault="00D813E3" w:rsidP="00D813E3">
      <w:pPr>
        <w:spacing w:line="276" w:lineRule="auto"/>
        <w:ind w:firstLine="360"/>
        <w:jc w:val="both"/>
        <w:rPr>
          <w:rFonts w:asciiTheme="minorHAnsi" w:hAnsiTheme="minorHAnsi" w:cstheme="minorHAnsi"/>
          <w:sz w:val="18"/>
          <w:szCs w:val="18"/>
        </w:rPr>
      </w:pPr>
      <w:r w:rsidRPr="0043518F">
        <w:rPr>
          <w:rFonts w:asciiTheme="minorHAnsi" w:hAnsiTheme="minorHAnsi" w:cstheme="minorHAnsi"/>
          <w:sz w:val="18"/>
          <w:szCs w:val="18"/>
        </w:rPr>
        <w:t xml:space="preserve">Grozījumi attieksies uz visiem </w:t>
      </w:r>
      <w:r w:rsidRPr="0043518F">
        <w:rPr>
          <w:rFonts w:asciiTheme="minorHAnsi" w:hAnsiTheme="minorHAnsi" w:cstheme="minorHAnsi"/>
          <w:b/>
          <w:bCs/>
          <w:sz w:val="18"/>
          <w:szCs w:val="18"/>
        </w:rPr>
        <w:t>darba devējiem</w:t>
      </w:r>
      <w:r w:rsidRPr="0043518F">
        <w:rPr>
          <w:rFonts w:asciiTheme="minorHAnsi" w:hAnsiTheme="minorHAnsi" w:cstheme="minorHAnsi"/>
          <w:sz w:val="18"/>
          <w:szCs w:val="18"/>
        </w:rPr>
        <w:t>, neatkarīgi no to tiesiskā statusa, un darbiniekiem, ja darba devēju un darbinieku savstarpējās tiesiskās attiecības dibinātas uz darba līguma pamata.</w:t>
      </w:r>
      <w:r w:rsidRPr="0043518F">
        <w:rPr>
          <w:rFonts w:asciiTheme="minorHAnsi" w:hAnsiTheme="minorHAnsi" w:cstheme="minorHAnsi"/>
          <w:sz w:val="18"/>
          <w:szCs w:val="18"/>
        </w:rPr>
        <w:br/>
        <w:t>Vairāki likumprojektā ietvertie grozījumi pozitīvi ietekmēs darba devējus, jo tiks noregulēts jautājums par iespēju vienpusēji atkāpties no koplīguma, kura termiņš jau ir beidzies, tiks samazināts dīkstāves apmaksas apmērs. Vienlaikus atsevišķos gadījumos būs iespēja arī ātrāk uzsākt kolektīvo atlaišanu, ja par termiņa samazinājumu konkrētajā gadījumā lems Nodarbinātības valsts aģentūra. Darba līguma uz noteiktu laiku uzteikuma termiņa samazinājums un iespēja elastīgāk organizēt darba un atpūtas laiku ir vērtējams kā pozitīvi darba organizāciju uzņēmumā ietekmējoši faktori.</w:t>
      </w:r>
    </w:p>
    <w:p w14:paraId="6A56D4C9" w14:textId="77777777" w:rsidR="00D813E3" w:rsidRPr="0043518F" w:rsidRDefault="00D813E3" w:rsidP="00D813E3">
      <w:pPr>
        <w:spacing w:line="276" w:lineRule="auto"/>
        <w:ind w:firstLine="360"/>
        <w:jc w:val="both"/>
        <w:rPr>
          <w:rFonts w:asciiTheme="minorHAnsi" w:hAnsiTheme="minorHAnsi" w:cstheme="minorHAnsi"/>
          <w:sz w:val="18"/>
          <w:szCs w:val="18"/>
        </w:rPr>
      </w:pPr>
      <w:r w:rsidRPr="0043518F">
        <w:rPr>
          <w:rFonts w:asciiTheme="minorHAnsi" w:hAnsiTheme="minorHAnsi" w:cstheme="minorHAnsi"/>
          <w:sz w:val="18"/>
          <w:szCs w:val="18"/>
        </w:rPr>
        <w:t>Lai arī dīkstāves apmaksas apmērs var negatīvi ietekmēt darbinieku finanšu stāvokli, tomēr tas vienlaikus var mazināt to gadījumu skaitu, kad darba devējs dīkstāves gadījumā izvēlas izbeigt darba tiesiskās attiecības ar saviem darbiniekiem. Līdz ar to šāds grozījums varētu darbiniekiem mazināt darba tiesisko attiecību izbeigšanas draudus un sniegt zināmu drošību nodarbinātībā. Turklāt skaidru un nepārprotamu noteikumu esamība attiecībā uz dīkstāves laiku, mazina sociālo spriedzi un domstarpības starp darbiniekiem un darba devējiem.  Tāpat zināma pozitīva ietekme ir arī regulējumam, kas paredz darbinieka tiesības uzteikt darba līgumu gadījumā, ja netiek savlaicīgi izmaksātas darba samaksa. Šāda norma dod iespēju darbiniekam ātrāk izbeigt darba attiecības un uzsākt jauna darba meklēšanu. Darba likuma 101.panta grozījums īpaši nozīmīgs ir darbiniekiem – vecākiem, kuriem ir smagi slimi bērni, jo tiek paredzēts izņēmums, kad darbiniekam bērna slimības gadījumā nebūs jādomā par risku pazaudēt darbu. Tāpat pozitīvi ietekme būs regulējumam attiecībā uz darba laika regulējumu, jo tas sniegs iespēju darbiniekam veiksmīgāk savienot darba un ģimenes dzīvi.</w:t>
      </w:r>
    </w:p>
    <w:p w14:paraId="1FBED648" w14:textId="202E14EA" w:rsidR="00813ECE" w:rsidRPr="0043518F" w:rsidRDefault="00813ECE" w:rsidP="00D813E3">
      <w:pPr>
        <w:spacing w:line="276" w:lineRule="auto"/>
        <w:ind w:firstLine="360"/>
        <w:jc w:val="both"/>
        <w:rPr>
          <w:rFonts w:asciiTheme="minorHAnsi" w:hAnsiTheme="minorHAnsi" w:cstheme="minorHAnsi"/>
          <w:b/>
          <w:bCs/>
          <w:sz w:val="20"/>
          <w:szCs w:val="20"/>
        </w:rPr>
      </w:pPr>
      <w:r w:rsidRPr="0043518F">
        <w:rPr>
          <w:rFonts w:asciiTheme="minorHAnsi" w:hAnsiTheme="minorHAnsi" w:cstheme="minorHAnsi"/>
          <w:b/>
          <w:bCs/>
          <w:color w:val="000000"/>
          <w:sz w:val="20"/>
          <w:szCs w:val="20"/>
        </w:rPr>
        <w:t xml:space="preserve">Atbildes uz jautājumiem (detalizētas atbildes saņemšanai ieteicams jautājumus sūtīt pirms semināra </w:t>
      </w:r>
      <w:r w:rsidRPr="0043518F">
        <w:rPr>
          <w:rFonts w:asciiTheme="minorHAnsi" w:hAnsiTheme="minorHAnsi" w:cstheme="minorHAnsi"/>
        </w:rPr>
        <w:fldChar w:fldCharType="begin"/>
      </w:r>
      <w:r w:rsidRPr="0043518F">
        <w:rPr>
          <w:rFonts w:asciiTheme="minorHAnsi" w:hAnsiTheme="minorHAnsi" w:cstheme="minorHAnsi"/>
        </w:rPr>
        <w:instrText xml:space="preserve"> HYPERLINK "mailto:pieteikums@vb-akademija.lv" </w:instrText>
      </w:r>
      <w:r w:rsidRPr="0043518F">
        <w:rPr>
          <w:rFonts w:asciiTheme="minorHAnsi" w:hAnsiTheme="minorHAnsi" w:cstheme="minorHAnsi"/>
        </w:rPr>
        <w:fldChar w:fldCharType="separate"/>
      </w:r>
      <w:r w:rsidRPr="0043518F">
        <w:rPr>
          <w:rStyle w:val="Hyperlink"/>
          <w:rFonts w:asciiTheme="minorHAnsi" w:hAnsiTheme="minorHAnsi" w:cstheme="minorHAnsi"/>
          <w:b/>
          <w:bCs/>
          <w:sz w:val="20"/>
          <w:szCs w:val="20"/>
        </w:rPr>
        <w:t>pieteikums@vb-akademija.lv</w:t>
      </w:r>
      <w:r w:rsidRPr="0043518F">
        <w:rPr>
          <w:rStyle w:val="Hyperlink"/>
          <w:rFonts w:asciiTheme="minorHAnsi" w:hAnsiTheme="minorHAnsi" w:cstheme="minorHAnsi"/>
          <w:b/>
          <w:bCs/>
          <w:sz w:val="20"/>
          <w:szCs w:val="20"/>
        </w:rPr>
        <w:fldChar w:fldCharType="end"/>
      </w:r>
      <w:r w:rsidRPr="0043518F">
        <w:rPr>
          <w:rFonts w:asciiTheme="minorHAnsi" w:hAnsiTheme="minorHAnsi" w:cstheme="minorHAnsi"/>
          <w:b/>
          <w:bCs/>
          <w:color w:val="000000"/>
          <w:sz w:val="20"/>
          <w:szCs w:val="20"/>
        </w:rPr>
        <w:t xml:space="preserve"> </w:t>
      </w:r>
    </w:p>
    <w:p w14:paraId="0FD1D618" w14:textId="77777777" w:rsidR="003959BB" w:rsidRPr="0043518F" w:rsidRDefault="003959BB" w:rsidP="00AB592A">
      <w:pPr>
        <w:rPr>
          <w:rFonts w:asciiTheme="minorHAnsi" w:hAnsiTheme="minorHAnsi" w:cstheme="minorHAnsi"/>
          <w:bCs/>
          <w:color w:val="000000"/>
          <w:sz w:val="10"/>
          <w:szCs w:val="10"/>
          <w:lang w:val="lv-LV"/>
        </w:rPr>
      </w:pPr>
    </w:p>
    <w:p w14:paraId="56FA225D" w14:textId="77777777" w:rsidR="0014425A" w:rsidRPr="0043518F" w:rsidRDefault="0014425A" w:rsidP="0014425A">
      <w:pPr>
        <w:jc w:val="center"/>
        <w:rPr>
          <w:rFonts w:asciiTheme="minorHAnsi" w:hAnsiTheme="minorHAnsi" w:cstheme="minorHAnsi"/>
          <w:b/>
          <w:bCs/>
          <w:color w:val="000000"/>
          <w:sz w:val="22"/>
          <w:szCs w:val="22"/>
          <w:lang w:val="lv-LV"/>
        </w:rPr>
      </w:pPr>
    </w:p>
    <w:p w14:paraId="13BCB385" w14:textId="3DC373CD" w:rsidR="003959BB" w:rsidRPr="0043518F" w:rsidRDefault="003959BB" w:rsidP="003959BB">
      <w:pPr>
        <w:jc w:val="center"/>
        <w:rPr>
          <w:rFonts w:asciiTheme="minorHAnsi" w:hAnsiTheme="minorHAnsi" w:cstheme="minorHAnsi"/>
          <w:color w:val="000000" w:themeColor="text1"/>
          <w:shd w:val="clear" w:color="auto" w:fill="FFFFFF"/>
          <w:lang w:val="lv-LV"/>
        </w:rPr>
      </w:pPr>
      <w:r w:rsidRPr="0043518F">
        <w:rPr>
          <w:rFonts w:asciiTheme="minorHAnsi" w:hAnsiTheme="minorHAnsi" w:cstheme="minorHAnsi"/>
          <w:color w:val="000000" w:themeColor="text1"/>
          <w:shd w:val="clear" w:color="auto" w:fill="FFFFFF"/>
          <w:lang w:val="lv-LV"/>
        </w:rPr>
        <w:t xml:space="preserve">Par dalību katrā </w:t>
      </w:r>
      <w:proofErr w:type="spellStart"/>
      <w:r w:rsidR="001B0CC2" w:rsidRPr="0043518F">
        <w:rPr>
          <w:rFonts w:asciiTheme="minorHAnsi" w:hAnsiTheme="minorHAnsi" w:cstheme="minorHAnsi"/>
          <w:color w:val="000000" w:themeColor="text1"/>
          <w:shd w:val="clear" w:color="auto" w:fill="FFFFFF"/>
          <w:lang w:val="lv-LV"/>
        </w:rPr>
        <w:t>v</w:t>
      </w:r>
      <w:r w:rsidRPr="0043518F">
        <w:rPr>
          <w:rFonts w:asciiTheme="minorHAnsi" w:hAnsiTheme="minorHAnsi" w:cstheme="minorHAnsi"/>
          <w:color w:val="000000" w:themeColor="text1"/>
          <w:shd w:val="clear" w:color="auto" w:fill="FFFFFF"/>
          <w:lang w:val="lv-LV"/>
        </w:rPr>
        <w:t>ebinārā</w:t>
      </w:r>
      <w:proofErr w:type="spellEnd"/>
      <w:r w:rsidRPr="0043518F">
        <w:rPr>
          <w:rFonts w:asciiTheme="minorHAnsi" w:hAnsiTheme="minorHAnsi" w:cstheme="minorHAnsi"/>
          <w:color w:val="000000" w:themeColor="text1"/>
          <w:shd w:val="clear" w:color="auto" w:fill="FFFFFF"/>
          <w:lang w:val="lv-LV"/>
        </w:rPr>
        <w:t xml:space="preserve"> tiek izsniegta “VB Akadēmija” apliecība elektroniskā  formātā</w:t>
      </w:r>
    </w:p>
    <w:p w14:paraId="27519EEE" w14:textId="77777777" w:rsidR="005110D7" w:rsidRPr="0043518F" w:rsidRDefault="005110D7" w:rsidP="005110D7">
      <w:pPr>
        <w:jc w:val="center"/>
        <w:rPr>
          <w:rFonts w:asciiTheme="minorHAnsi" w:hAnsiTheme="minorHAnsi" w:cstheme="minorHAnsi"/>
          <w:color w:val="00B050"/>
          <w:sz w:val="28"/>
          <w:szCs w:val="28"/>
          <w:lang w:val="lv-LV"/>
        </w:rPr>
      </w:pPr>
    </w:p>
    <w:p w14:paraId="58287F64" w14:textId="74281D3F" w:rsidR="005110D7" w:rsidRPr="0043518F" w:rsidRDefault="005110D7" w:rsidP="005110D7">
      <w:pPr>
        <w:jc w:val="center"/>
        <w:rPr>
          <w:rFonts w:asciiTheme="minorHAnsi" w:hAnsiTheme="minorHAnsi" w:cstheme="minorHAnsi"/>
          <w:i/>
          <w:iCs/>
          <w:color w:val="00B050"/>
          <w:sz w:val="28"/>
          <w:szCs w:val="28"/>
          <w:lang w:val="lv-LV"/>
        </w:rPr>
      </w:pPr>
      <w:r w:rsidRPr="0043518F">
        <w:rPr>
          <w:rFonts w:ascii="Apple Color Emoji" w:hAnsi="Apple Color Emoji" w:cs="Apple Color Emoji"/>
          <w:color w:val="00B050"/>
          <w:sz w:val="28"/>
          <w:szCs w:val="28"/>
          <w:lang w:val="lv-LV"/>
        </w:rPr>
        <w:t>🌻</w:t>
      </w:r>
      <w:r w:rsidRPr="0043518F">
        <w:rPr>
          <w:rFonts w:asciiTheme="minorHAnsi" w:hAnsiTheme="minorHAnsi" w:cstheme="minorHAnsi"/>
          <w:i/>
          <w:iCs/>
          <w:color w:val="00B050"/>
          <w:sz w:val="28"/>
          <w:szCs w:val="28"/>
          <w:lang w:val="lv-LV"/>
        </w:rPr>
        <w:t xml:space="preserve">Vasaras atlaide dalībai </w:t>
      </w:r>
      <w:proofErr w:type="spellStart"/>
      <w:r w:rsidRPr="0043518F">
        <w:rPr>
          <w:rFonts w:asciiTheme="minorHAnsi" w:hAnsiTheme="minorHAnsi" w:cstheme="minorHAnsi"/>
          <w:i/>
          <w:iCs/>
          <w:color w:val="00B050"/>
          <w:sz w:val="28"/>
          <w:szCs w:val="28"/>
          <w:lang w:val="lv-LV"/>
        </w:rPr>
        <w:t>vebināros</w:t>
      </w:r>
      <w:proofErr w:type="spellEnd"/>
      <w:r w:rsidRPr="0043518F">
        <w:rPr>
          <w:rFonts w:asciiTheme="minorHAnsi" w:hAnsiTheme="minorHAnsi" w:cstheme="minorHAnsi"/>
          <w:i/>
          <w:iCs/>
          <w:color w:val="00B050"/>
          <w:sz w:val="28"/>
          <w:szCs w:val="28"/>
          <w:lang w:val="lv-LV"/>
        </w:rPr>
        <w:t>!</w:t>
      </w:r>
    </w:p>
    <w:p w14:paraId="0C89E0A8" w14:textId="4BEEF1FE" w:rsidR="005110D7" w:rsidRPr="0043518F" w:rsidRDefault="005110D7" w:rsidP="005110D7">
      <w:pPr>
        <w:jc w:val="center"/>
        <w:rPr>
          <w:rFonts w:asciiTheme="minorHAnsi" w:hAnsiTheme="minorHAnsi" w:cstheme="minorHAnsi"/>
          <w:color w:val="0432FF"/>
          <w:shd w:val="clear" w:color="auto" w:fill="FFFFFF"/>
          <w:lang w:val="lv-LV"/>
        </w:rPr>
      </w:pPr>
      <w:r w:rsidRPr="0043518F">
        <w:rPr>
          <w:rFonts w:asciiTheme="minorHAnsi" w:hAnsiTheme="minorHAnsi" w:cstheme="minorHAnsi"/>
          <w:color w:val="0432FF"/>
          <w:shd w:val="clear" w:color="auto" w:fill="FFFFFF"/>
          <w:lang w:val="lv-LV"/>
        </w:rPr>
        <w:t xml:space="preserve">Dalības maksa vienā </w:t>
      </w:r>
      <w:proofErr w:type="spellStart"/>
      <w:r w:rsidRPr="0043518F">
        <w:rPr>
          <w:rFonts w:asciiTheme="minorHAnsi" w:hAnsiTheme="minorHAnsi" w:cstheme="minorHAnsi"/>
          <w:color w:val="0432FF"/>
          <w:shd w:val="clear" w:color="auto" w:fill="FFFFFF"/>
          <w:lang w:val="lv-LV"/>
        </w:rPr>
        <w:t>vebinārā</w:t>
      </w:r>
      <w:proofErr w:type="spellEnd"/>
      <w:r w:rsidRPr="0043518F">
        <w:rPr>
          <w:rFonts w:asciiTheme="minorHAnsi" w:hAnsiTheme="minorHAnsi" w:cstheme="minorHAnsi"/>
          <w:color w:val="0432FF"/>
          <w:shd w:val="clear" w:color="auto" w:fill="FFFFFF"/>
          <w:lang w:val="lv-LV"/>
        </w:rPr>
        <w:t xml:space="preserve">: </w:t>
      </w:r>
      <w:r w:rsidR="0043518F" w:rsidRPr="006C6089">
        <w:rPr>
          <w:rFonts w:asciiTheme="minorHAnsi" w:hAnsiTheme="minorHAnsi" w:cstheme="minorHAnsi"/>
          <w:strike/>
          <w:color w:val="C00000"/>
          <w:shd w:val="clear" w:color="auto" w:fill="FFFFFF"/>
          <w:lang w:val="lv-LV"/>
        </w:rPr>
        <w:t>69.00</w:t>
      </w:r>
      <w:r w:rsidR="0043518F" w:rsidRPr="006C6089">
        <w:rPr>
          <w:rFonts w:asciiTheme="minorHAnsi" w:hAnsiTheme="minorHAnsi" w:cstheme="minorHAnsi"/>
          <w:color w:val="C00000"/>
          <w:shd w:val="clear" w:color="auto" w:fill="FFFFFF"/>
          <w:lang w:val="lv-LV"/>
        </w:rPr>
        <w:t xml:space="preserve"> </w:t>
      </w:r>
      <w:r w:rsidRPr="006C6089">
        <w:rPr>
          <w:rFonts w:asciiTheme="minorHAnsi" w:hAnsiTheme="minorHAnsi" w:cstheme="minorHAnsi"/>
          <w:color w:val="0432FF"/>
          <w:highlight w:val="yellow"/>
          <w:shd w:val="clear" w:color="auto" w:fill="FFFFFF"/>
          <w:lang w:val="lv-LV"/>
        </w:rPr>
        <w:t xml:space="preserve">54.00 </w:t>
      </w:r>
      <w:proofErr w:type="spellStart"/>
      <w:r w:rsidRPr="006C6089">
        <w:rPr>
          <w:rFonts w:asciiTheme="minorHAnsi" w:hAnsiTheme="minorHAnsi" w:cstheme="minorHAnsi"/>
          <w:color w:val="0432FF"/>
          <w:highlight w:val="yellow"/>
          <w:shd w:val="clear" w:color="auto" w:fill="FFFFFF"/>
          <w:lang w:val="lv-LV"/>
        </w:rPr>
        <w:t>euro</w:t>
      </w:r>
      <w:proofErr w:type="spellEnd"/>
    </w:p>
    <w:p w14:paraId="4D3DF2D1" w14:textId="77777777" w:rsidR="0043518F" w:rsidRPr="0043518F" w:rsidRDefault="0043518F" w:rsidP="0043518F">
      <w:pPr>
        <w:jc w:val="center"/>
        <w:rPr>
          <w:rFonts w:asciiTheme="minorHAnsi" w:hAnsiTheme="minorHAnsi" w:cstheme="minorHAnsi"/>
          <w:color w:val="0432FF"/>
          <w:shd w:val="clear" w:color="auto" w:fill="FFFFFF"/>
          <w:lang w:val="lv-LV"/>
        </w:rPr>
      </w:pPr>
      <w:r w:rsidRPr="0043518F">
        <w:rPr>
          <w:rFonts w:asciiTheme="minorHAnsi" w:hAnsiTheme="minorHAnsi" w:cstheme="minorHAnsi"/>
          <w:color w:val="0432FF"/>
          <w:shd w:val="clear" w:color="auto" w:fill="FFFFFF"/>
          <w:lang w:val="lv-LV"/>
        </w:rPr>
        <w:t xml:space="preserve">Dalības maksa divos </w:t>
      </w:r>
      <w:proofErr w:type="spellStart"/>
      <w:r w:rsidRPr="0043518F">
        <w:rPr>
          <w:rFonts w:asciiTheme="minorHAnsi" w:hAnsiTheme="minorHAnsi" w:cstheme="minorHAnsi"/>
          <w:color w:val="0432FF"/>
          <w:shd w:val="clear" w:color="auto" w:fill="FFFFFF"/>
          <w:lang w:val="lv-LV"/>
        </w:rPr>
        <w:t>vebināros</w:t>
      </w:r>
      <w:proofErr w:type="spellEnd"/>
      <w:r w:rsidRPr="0043518F">
        <w:rPr>
          <w:rFonts w:asciiTheme="minorHAnsi" w:hAnsiTheme="minorHAnsi" w:cstheme="minorHAnsi"/>
          <w:color w:val="0432FF"/>
          <w:shd w:val="clear" w:color="auto" w:fill="FFFFFF"/>
          <w:lang w:val="lv-LV"/>
        </w:rPr>
        <w:t xml:space="preserve">: </w:t>
      </w:r>
      <w:r w:rsidRPr="006C6089">
        <w:rPr>
          <w:rFonts w:asciiTheme="minorHAnsi" w:hAnsiTheme="minorHAnsi" w:cstheme="minorHAnsi"/>
          <w:strike/>
          <w:color w:val="C00000"/>
          <w:shd w:val="clear" w:color="auto" w:fill="FFFFFF"/>
          <w:lang w:val="lv-LV"/>
        </w:rPr>
        <w:t>138.00</w:t>
      </w:r>
      <w:r w:rsidRPr="006C6089">
        <w:rPr>
          <w:rFonts w:asciiTheme="minorHAnsi" w:hAnsiTheme="minorHAnsi" w:cstheme="minorHAnsi"/>
          <w:color w:val="C00000"/>
          <w:shd w:val="clear" w:color="auto" w:fill="FFFFFF"/>
          <w:lang w:val="lv-LV"/>
        </w:rPr>
        <w:t xml:space="preserve"> </w:t>
      </w:r>
      <w:r w:rsidRPr="006C6089">
        <w:rPr>
          <w:rFonts w:asciiTheme="minorHAnsi" w:hAnsiTheme="minorHAnsi" w:cstheme="minorHAnsi"/>
          <w:color w:val="0432FF"/>
          <w:highlight w:val="yellow"/>
          <w:shd w:val="clear" w:color="auto" w:fill="FFFFFF"/>
          <w:lang w:val="lv-LV"/>
        </w:rPr>
        <w:t xml:space="preserve">88.00 </w:t>
      </w:r>
      <w:proofErr w:type="spellStart"/>
      <w:r w:rsidRPr="006C6089">
        <w:rPr>
          <w:rFonts w:asciiTheme="minorHAnsi" w:hAnsiTheme="minorHAnsi" w:cstheme="minorHAnsi"/>
          <w:color w:val="0432FF"/>
          <w:highlight w:val="yellow"/>
          <w:shd w:val="clear" w:color="auto" w:fill="FFFFFF"/>
          <w:lang w:val="lv-LV"/>
        </w:rPr>
        <w:t>euro</w:t>
      </w:r>
      <w:proofErr w:type="spellEnd"/>
    </w:p>
    <w:p w14:paraId="4578FE65" w14:textId="77777777" w:rsidR="00E622D3" w:rsidRDefault="0043518F" w:rsidP="00E622D3">
      <w:pPr>
        <w:jc w:val="center"/>
      </w:pPr>
      <w:r w:rsidRPr="0043518F">
        <w:rPr>
          <w:rFonts w:asciiTheme="minorHAnsi" w:hAnsiTheme="minorHAnsi" w:cstheme="minorHAnsi"/>
          <w:color w:val="0432FF"/>
          <w:shd w:val="clear" w:color="auto" w:fill="FFFFFF"/>
          <w:lang w:val="lv-LV"/>
        </w:rPr>
        <w:t xml:space="preserve">Dalības maksa trijos </w:t>
      </w:r>
      <w:proofErr w:type="spellStart"/>
      <w:r w:rsidRPr="0043518F">
        <w:rPr>
          <w:rFonts w:asciiTheme="minorHAnsi" w:hAnsiTheme="minorHAnsi" w:cstheme="minorHAnsi"/>
          <w:color w:val="0432FF"/>
          <w:shd w:val="clear" w:color="auto" w:fill="FFFFFF"/>
          <w:lang w:val="lv-LV"/>
        </w:rPr>
        <w:t>vebināros</w:t>
      </w:r>
      <w:proofErr w:type="spellEnd"/>
      <w:r w:rsidRPr="0043518F">
        <w:rPr>
          <w:rFonts w:asciiTheme="minorHAnsi" w:hAnsiTheme="minorHAnsi" w:cstheme="minorHAnsi"/>
          <w:color w:val="0432FF"/>
          <w:shd w:val="clear" w:color="auto" w:fill="FFFFFF"/>
          <w:lang w:val="lv-LV"/>
        </w:rPr>
        <w:t xml:space="preserve">: </w:t>
      </w:r>
      <w:r w:rsidRPr="006C6089">
        <w:rPr>
          <w:rFonts w:asciiTheme="minorHAnsi" w:hAnsiTheme="minorHAnsi" w:cstheme="minorHAnsi"/>
          <w:strike/>
          <w:color w:val="C00000"/>
          <w:shd w:val="clear" w:color="auto" w:fill="FFFFFF"/>
          <w:lang w:val="lv-LV"/>
        </w:rPr>
        <w:t>207.00</w:t>
      </w:r>
      <w:r w:rsidRPr="006C6089">
        <w:rPr>
          <w:rFonts w:asciiTheme="minorHAnsi" w:hAnsiTheme="minorHAnsi" w:cstheme="minorHAnsi"/>
          <w:color w:val="C00000"/>
          <w:shd w:val="clear" w:color="auto" w:fill="FFFFFF"/>
          <w:lang w:val="lv-LV"/>
        </w:rPr>
        <w:t xml:space="preserve"> </w:t>
      </w:r>
      <w:r w:rsidRPr="006C6089">
        <w:rPr>
          <w:rFonts w:asciiTheme="minorHAnsi" w:hAnsiTheme="minorHAnsi" w:cstheme="minorHAnsi"/>
          <w:color w:val="0432FF"/>
          <w:highlight w:val="yellow"/>
          <w:shd w:val="clear" w:color="auto" w:fill="FFFFFF"/>
          <w:lang w:val="lv-LV"/>
        </w:rPr>
        <w:t xml:space="preserve">102.00 </w:t>
      </w:r>
      <w:proofErr w:type="spellStart"/>
      <w:r w:rsidRPr="006C6089">
        <w:rPr>
          <w:rFonts w:asciiTheme="minorHAnsi" w:hAnsiTheme="minorHAnsi" w:cstheme="minorHAnsi"/>
          <w:color w:val="0432FF"/>
          <w:highlight w:val="yellow"/>
          <w:shd w:val="clear" w:color="auto" w:fill="FFFFFF"/>
          <w:lang w:val="lv-LV"/>
        </w:rPr>
        <w:t>euro</w:t>
      </w:r>
      <w:proofErr w:type="spellEnd"/>
      <w:r w:rsidR="00E622D3">
        <w:rPr>
          <w:rFonts w:asciiTheme="minorHAnsi" w:hAnsiTheme="minorHAnsi" w:cstheme="minorHAnsi"/>
          <w:color w:val="0432FF"/>
          <w:shd w:val="clear" w:color="auto" w:fill="FFFFFF"/>
          <w:lang w:val="lv-LV"/>
        </w:rPr>
        <w:br/>
      </w:r>
      <w:r w:rsidR="00E622D3" w:rsidRPr="00E622D3">
        <w:rPr>
          <w:rStyle w:val="Emphasis"/>
          <w:rFonts w:asciiTheme="minorHAnsi" w:hAnsiTheme="minorHAnsi" w:cstheme="minorHAnsi"/>
        </w:rPr>
        <w:t>(katru vebināru var apmeklēt dažādi uzēmuma/iestādes pārstāvji)</w:t>
      </w:r>
    </w:p>
    <w:p w14:paraId="7A62F529" w14:textId="4DC4490C" w:rsidR="0043518F" w:rsidRPr="00E622D3" w:rsidRDefault="0043518F" w:rsidP="0043518F">
      <w:pPr>
        <w:jc w:val="center"/>
        <w:rPr>
          <w:rFonts w:asciiTheme="minorHAnsi" w:hAnsiTheme="minorHAnsi" w:cstheme="minorHAnsi"/>
          <w:color w:val="0432FF"/>
          <w:shd w:val="clear" w:color="auto" w:fill="FFFFFF"/>
        </w:rPr>
      </w:pPr>
    </w:p>
    <w:p w14:paraId="493FBBF9" w14:textId="77777777" w:rsidR="003959BB" w:rsidRPr="0043518F" w:rsidRDefault="003959BB" w:rsidP="003959BB">
      <w:pPr>
        <w:jc w:val="center"/>
        <w:rPr>
          <w:rFonts w:asciiTheme="minorHAnsi" w:hAnsiTheme="minorHAnsi" w:cstheme="minorHAnsi"/>
          <w:color w:val="0432FF"/>
          <w:lang w:val="lv-LV"/>
        </w:rPr>
      </w:pPr>
    </w:p>
    <w:p w14:paraId="6FEB5378" w14:textId="3D27513B" w:rsidR="003959BB" w:rsidRPr="006C6089" w:rsidRDefault="006C6089" w:rsidP="006C6089">
      <w:pPr>
        <w:shd w:val="clear" w:color="auto" w:fill="F4B083" w:themeFill="accent2" w:themeFillTint="99"/>
        <w:jc w:val="center"/>
        <w:rPr>
          <w:rFonts w:asciiTheme="minorHAnsi" w:hAnsiTheme="minorHAnsi" w:cstheme="minorHAnsi"/>
          <w:bCs/>
          <w:color w:val="0070C0"/>
          <w:lang w:val="lv-LV"/>
        </w:rPr>
      </w:pPr>
      <w:hyperlink r:id="rId8" w:history="1">
        <w:r w:rsidRPr="006C6089">
          <w:rPr>
            <w:rStyle w:val="Hyperlink"/>
            <w:rFonts w:asciiTheme="minorHAnsi" w:hAnsiTheme="minorHAnsi" w:cstheme="minorHAnsi"/>
            <w:bCs/>
            <w:lang w:val="lv-LV"/>
          </w:rPr>
          <w:t>PIETEIKTIES</w:t>
        </w:r>
      </w:hyperlink>
    </w:p>
    <w:p w14:paraId="31EE27E4" w14:textId="77777777" w:rsidR="003959BB" w:rsidRPr="0043518F" w:rsidRDefault="003959BB" w:rsidP="003959BB">
      <w:pPr>
        <w:jc w:val="center"/>
        <w:rPr>
          <w:rStyle w:val="Strong"/>
          <w:rFonts w:asciiTheme="minorHAnsi" w:hAnsiTheme="minorHAnsi" w:cstheme="minorHAnsi"/>
          <w:color w:val="222222"/>
          <w:sz w:val="23"/>
          <w:szCs w:val="23"/>
          <w:lang w:val="lv-LV"/>
        </w:rPr>
      </w:pPr>
    </w:p>
    <w:p w14:paraId="187D3511" w14:textId="254C99AC" w:rsidR="003959BB" w:rsidRPr="0043518F" w:rsidRDefault="003959BB" w:rsidP="003959BB">
      <w:pPr>
        <w:jc w:val="center"/>
        <w:rPr>
          <w:rFonts w:asciiTheme="minorHAnsi" w:hAnsiTheme="minorHAnsi" w:cstheme="minorHAnsi"/>
          <w:lang w:val="lv-LV"/>
        </w:rPr>
      </w:pPr>
      <w:r w:rsidRPr="0043518F">
        <w:rPr>
          <w:rStyle w:val="Strong"/>
          <w:rFonts w:asciiTheme="minorHAnsi" w:hAnsiTheme="minorHAnsi" w:cstheme="minorHAnsi"/>
          <w:color w:val="222222"/>
          <w:sz w:val="23"/>
          <w:szCs w:val="23"/>
          <w:lang w:val="lv-LV"/>
        </w:rPr>
        <w:t>Ja veiksiet maksājumu vienu līdz trīs darba dienas pirms e-semināra norises, lūdzam atsūtīt maksājuma uzdevuma kopiju (pieteikums@vb</w:t>
      </w:r>
      <w:r w:rsidR="00C51500" w:rsidRPr="0043518F">
        <w:rPr>
          <w:rStyle w:val="Strong"/>
          <w:rFonts w:asciiTheme="minorHAnsi" w:hAnsiTheme="minorHAnsi" w:cstheme="minorHAnsi"/>
          <w:color w:val="222222"/>
          <w:sz w:val="23"/>
          <w:szCs w:val="23"/>
          <w:lang w:val="lv-LV"/>
        </w:rPr>
        <w:t>-</w:t>
      </w:r>
      <w:r w:rsidRPr="0043518F">
        <w:rPr>
          <w:rStyle w:val="Strong"/>
          <w:rFonts w:asciiTheme="minorHAnsi" w:hAnsiTheme="minorHAnsi" w:cstheme="minorHAnsi"/>
          <w:color w:val="222222"/>
          <w:sz w:val="23"/>
          <w:szCs w:val="23"/>
          <w:lang w:val="lv-LV"/>
        </w:rPr>
        <w:t>akademija.lv)!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10308"/>
      </w:tblGrid>
      <w:tr w:rsidR="003959BB" w:rsidRPr="0043518F" w14:paraId="67B30143" w14:textId="77777777" w:rsidTr="00BC6ABE">
        <w:tc>
          <w:tcPr>
            <w:tcW w:w="10477" w:type="dxa"/>
            <w:shd w:val="clear" w:color="auto" w:fill="D9E2F3"/>
          </w:tcPr>
          <w:p w14:paraId="16697B7C" w14:textId="77777777" w:rsidR="003959BB" w:rsidRPr="0043518F" w:rsidRDefault="003959BB" w:rsidP="00BC6ABE">
            <w:pPr>
              <w:jc w:val="center"/>
              <w:rPr>
                <w:rStyle w:val="Emphasis"/>
                <w:rFonts w:asciiTheme="minorHAnsi" w:hAnsiTheme="minorHAnsi" w:cstheme="minorHAnsi"/>
                <w:color w:val="222222"/>
                <w:sz w:val="22"/>
                <w:szCs w:val="22"/>
                <w:lang w:val="lv-LV"/>
              </w:rPr>
            </w:pPr>
            <w:r w:rsidRPr="0043518F">
              <w:rPr>
                <w:rStyle w:val="Emphasis"/>
                <w:rFonts w:asciiTheme="minorHAnsi" w:hAnsiTheme="minorHAnsi" w:cstheme="minorHAnsi"/>
                <w:color w:val="222222"/>
                <w:sz w:val="22"/>
                <w:szCs w:val="22"/>
                <w:lang w:val="lv-LV"/>
              </w:rPr>
              <w:t>E-seminārs ir tiešraides seminārs interneta vidē, kuru var vērot savā datorā, kas ir pieslēgts internetam. To var darīt jebkurā Jums ērtā vietā - gan mājās, gan birojā. E-semināra dalībniekiem ir iespēja sekot līdzi lektora (d</w:t>
            </w:r>
            <w:r w:rsidRPr="0043518F">
              <w:rPr>
                <w:rStyle w:val="Emphasis"/>
                <w:rFonts w:asciiTheme="minorHAnsi" w:hAnsiTheme="minorHAnsi" w:cstheme="minorHAnsi"/>
                <w:lang w:val="lv-LV"/>
              </w:rPr>
              <w:t xml:space="preserve">arba materiāla) </w:t>
            </w:r>
            <w:r w:rsidRPr="0043518F">
              <w:rPr>
                <w:rStyle w:val="Emphasis"/>
                <w:rFonts w:asciiTheme="minorHAnsi" w:hAnsiTheme="minorHAnsi" w:cstheme="minorHAnsi"/>
                <w:color w:val="222222"/>
                <w:sz w:val="22"/>
                <w:szCs w:val="22"/>
                <w:lang w:val="lv-LV"/>
              </w:rPr>
              <w:t>vizuālajai un audio prezentācijai, kā arī saņemt atbildes uz jautājumiem.</w:t>
            </w:r>
            <w:r w:rsidRPr="0043518F">
              <w:rPr>
                <w:rFonts w:asciiTheme="minorHAnsi" w:hAnsiTheme="minorHAnsi" w:cstheme="minorHAnsi"/>
                <w:color w:val="222222"/>
                <w:sz w:val="22"/>
                <w:szCs w:val="22"/>
                <w:lang w:val="lv-LV"/>
              </w:rPr>
              <w:br/>
            </w:r>
            <w:r w:rsidRPr="0043518F">
              <w:rPr>
                <w:rStyle w:val="Emphasis"/>
                <w:rFonts w:asciiTheme="minorHAnsi" w:hAnsiTheme="minorHAnsi" w:cstheme="minorHAnsi"/>
                <w:color w:val="222222"/>
                <w:sz w:val="22"/>
                <w:szCs w:val="22"/>
                <w:lang w:val="lv-LV"/>
              </w:rPr>
              <w:t>Pēc pieteikšanās un rēķina apmaksas, pirms semināra uz Jūsu norādīto e-pasta adresi tiks nosūtīts apstiprinājums ar unikālu saiti (</w:t>
            </w:r>
            <w:proofErr w:type="spellStart"/>
            <w:r w:rsidRPr="0043518F">
              <w:rPr>
                <w:rStyle w:val="Emphasis"/>
                <w:rFonts w:asciiTheme="minorHAnsi" w:hAnsiTheme="minorHAnsi" w:cstheme="minorHAnsi"/>
                <w:color w:val="222222"/>
                <w:sz w:val="22"/>
                <w:szCs w:val="22"/>
                <w:lang w:val="lv-LV"/>
              </w:rPr>
              <w:t>linku</w:t>
            </w:r>
            <w:proofErr w:type="spellEnd"/>
            <w:r w:rsidRPr="0043518F">
              <w:rPr>
                <w:rStyle w:val="Emphasis"/>
                <w:rFonts w:asciiTheme="minorHAnsi" w:hAnsiTheme="minorHAnsi" w:cstheme="minorHAnsi"/>
                <w:color w:val="222222"/>
                <w:sz w:val="22"/>
                <w:szCs w:val="22"/>
                <w:lang w:val="lv-LV"/>
              </w:rPr>
              <w:t>).</w:t>
            </w:r>
            <w:r w:rsidRPr="0043518F">
              <w:rPr>
                <w:rFonts w:asciiTheme="minorHAnsi" w:hAnsiTheme="minorHAnsi" w:cstheme="minorHAnsi"/>
                <w:color w:val="222222"/>
                <w:sz w:val="22"/>
                <w:szCs w:val="22"/>
                <w:lang w:val="lv-LV"/>
              </w:rPr>
              <w:br/>
            </w:r>
            <w:r w:rsidRPr="0043518F">
              <w:rPr>
                <w:rStyle w:val="Strong"/>
                <w:rFonts w:asciiTheme="minorHAnsi" w:hAnsiTheme="minorHAnsi" w:cstheme="minorHAnsi"/>
                <w:i/>
                <w:iCs/>
                <w:color w:val="222222"/>
                <w:sz w:val="22"/>
                <w:szCs w:val="22"/>
                <w:lang w:val="lv-LV"/>
              </w:rPr>
              <w:t xml:space="preserve">UZMANĪBU! Šī saite nedrīkst tikt pārsūtīta citiem, tā ir izmantojama tikai vienam lietotājam – pirmajam, kas ar to pieslēgsies! </w:t>
            </w:r>
            <w:r w:rsidRPr="0043518F">
              <w:rPr>
                <w:rFonts w:asciiTheme="minorHAnsi" w:hAnsiTheme="minorHAnsi" w:cstheme="minorHAnsi"/>
                <w:color w:val="222222"/>
                <w:sz w:val="22"/>
                <w:szCs w:val="22"/>
                <w:lang w:val="lv-LV"/>
              </w:rPr>
              <w:br/>
            </w:r>
            <w:r w:rsidRPr="0043518F">
              <w:rPr>
                <w:rStyle w:val="Emphasis"/>
                <w:rFonts w:asciiTheme="minorHAnsi" w:hAnsiTheme="minorHAnsi" w:cstheme="minorHAnsi"/>
                <w:color w:val="222222"/>
                <w:sz w:val="22"/>
                <w:szCs w:val="22"/>
                <w:lang w:val="lv-LV"/>
              </w:rPr>
              <w:t>Pirms semināra J</w:t>
            </w:r>
            <w:r w:rsidRPr="0043518F">
              <w:rPr>
                <w:rStyle w:val="Emphasis"/>
                <w:rFonts w:asciiTheme="minorHAnsi" w:hAnsiTheme="minorHAnsi" w:cstheme="minorHAnsi"/>
                <w:sz w:val="22"/>
                <w:szCs w:val="22"/>
                <w:lang w:val="lv-LV"/>
              </w:rPr>
              <w:t>ūs saņemsiet savā e-pastā arī lektora sagatavotus izdales materiālus.</w:t>
            </w:r>
          </w:p>
        </w:tc>
      </w:tr>
    </w:tbl>
    <w:p w14:paraId="5944508A" w14:textId="77777777" w:rsidR="003959BB" w:rsidRPr="0043518F" w:rsidRDefault="003959BB" w:rsidP="003959BB">
      <w:pPr>
        <w:jc w:val="center"/>
        <w:rPr>
          <w:rFonts w:asciiTheme="minorHAnsi" w:hAnsiTheme="minorHAnsi" w:cstheme="minorHAnsi"/>
          <w:bCs/>
          <w:color w:val="000000"/>
          <w:sz w:val="28"/>
          <w:szCs w:val="28"/>
          <w:lang w:val="lv-LV"/>
        </w:rPr>
      </w:pPr>
    </w:p>
    <w:p w14:paraId="1AC98BE3" w14:textId="77777777" w:rsidR="002B4419" w:rsidRPr="0043518F" w:rsidRDefault="002B4419" w:rsidP="002B4419">
      <w:pPr>
        <w:ind w:right="136"/>
        <w:jc w:val="center"/>
        <w:rPr>
          <w:rFonts w:asciiTheme="minorHAnsi" w:hAnsiTheme="minorHAnsi" w:cstheme="minorHAnsi"/>
          <w:b/>
          <w:bCs/>
          <w:i/>
          <w:sz w:val="20"/>
          <w:szCs w:val="20"/>
          <w:u w:val="single"/>
          <w:lang w:val="lv-LV"/>
        </w:rPr>
      </w:pPr>
      <w:r w:rsidRPr="0043518F">
        <w:rPr>
          <w:rFonts w:asciiTheme="minorHAnsi" w:hAnsiTheme="minorHAnsi" w:cstheme="minorHAnsi"/>
          <w:b/>
          <w:bCs/>
          <w:i/>
          <w:sz w:val="20"/>
          <w:szCs w:val="20"/>
          <w:u w:val="single"/>
          <w:lang w:val="lv-LV"/>
        </w:rPr>
        <w:t xml:space="preserve">PIETEIKUMS DALĪBAI </w:t>
      </w:r>
      <w:proofErr w:type="spellStart"/>
      <w:r w:rsidRPr="0043518F">
        <w:rPr>
          <w:rFonts w:asciiTheme="minorHAnsi" w:hAnsiTheme="minorHAnsi" w:cstheme="minorHAnsi"/>
          <w:b/>
          <w:bCs/>
          <w:i/>
          <w:sz w:val="20"/>
          <w:szCs w:val="20"/>
          <w:u w:val="single"/>
          <w:lang w:val="lv-LV"/>
        </w:rPr>
        <w:t>vebinārā</w:t>
      </w:r>
      <w:proofErr w:type="spellEnd"/>
    </w:p>
    <w:p w14:paraId="41084181" w14:textId="77777777" w:rsidR="002B4419" w:rsidRPr="0043518F" w:rsidRDefault="002B4419" w:rsidP="002B4419">
      <w:pPr>
        <w:autoSpaceDE w:val="0"/>
        <w:autoSpaceDN w:val="0"/>
        <w:adjustRightInd w:val="0"/>
        <w:spacing w:line="276" w:lineRule="auto"/>
        <w:jc w:val="center"/>
        <w:rPr>
          <w:rFonts w:asciiTheme="minorHAnsi" w:hAnsiTheme="minorHAnsi" w:cstheme="minorHAnsi"/>
          <w:bCs/>
          <w:i/>
          <w:color w:val="000000"/>
          <w:lang w:val="lv-LV"/>
        </w:rPr>
      </w:pPr>
      <w:r w:rsidRPr="0043518F">
        <w:rPr>
          <w:rFonts w:asciiTheme="minorHAnsi" w:hAnsiTheme="minorHAnsi" w:cstheme="minorHAnsi"/>
          <w:bCs/>
          <w:i/>
          <w:color w:val="000000"/>
          <w:lang w:val="lv-LV"/>
        </w:rPr>
        <w:t>(</w:t>
      </w:r>
      <w:r w:rsidRPr="0043518F">
        <w:rPr>
          <w:rFonts w:asciiTheme="minorHAnsi" w:eastAsia="TimesNewRoman" w:hAnsiTheme="minorHAnsi" w:cstheme="minorHAnsi"/>
          <w:i/>
          <w:color w:val="000000"/>
          <w:lang w:val="lv-LV"/>
        </w:rPr>
        <w:t>pieteikumu nosūtiet elektroniski uz</w:t>
      </w:r>
      <w:r w:rsidRPr="0043518F">
        <w:rPr>
          <w:rFonts w:asciiTheme="minorHAnsi" w:hAnsiTheme="minorHAnsi" w:cstheme="minorHAnsi"/>
          <w:bCs/>
          <w:i/>
          <w:color w:val="000000"/>
          <w:lang w:val="lv-LV"/>
        </w:rPr>
        <w:t xml:space="preserve">: </w:t>
      </w:r>
      <w:hyperlink r:id="rId9" w:history="1">
        <w:r w:rsidRPr="0043518F">
          <w:rPr>
            <w:rStyle w:val="Hyperlink"/>
            <w:rFonts w:asciiTheme="minorHAnsi" w:hAnsiTheme="minorHAnsi" w:cstheme="minorHAnsi"/>
            <w:b/>
            <w:i/>
            <w:lang w:val="lv-LV"/>
          </w:rPr>
          <w:t>pieteikums@vb-akademija.lv</w:t>
        </w:r>
      </w:hyperlink>
      <w:r w:rsidRPr="0043518F">
        <w:rPr>
          <w:rFonts w:asciiTheme="minorHAnsi" w:hAnsiTheme="minorHAnsi" w:cstheme="minorHAnsi"/>
          <w:i/>
          <w:color w:val="000000"/>
          <w:lang w:val="lv-LV"/>
        </w:rPr>
        <w:t xml:space="preserve"> vai zvaniet </w:t>
      </w:r>
      <w:r w:rsidRPr="0043518F">
        <w:rPr>
          <w:rFonts w:asciiTheme="minorHAnsi" w:hAnsiTheme="minorHAnsi" w:cstheme="minorHAnsi"/>
          <w:b/>
          <w:i/>
          <w:color w:val="000000"/>
          <w:lang w:val="lv-LV"/>
        </w:rPr>
        <w:t>26764263</w:t>
      </w:r>
      <w:r w:rsidRPr="0043518F">
        <w:rPr>
          <w:rFonts w:asciiTheme="minorHAnsi" w:hAnsiTheme="minorHAnsi" w:cstheme="minorHAnsi"/>
          <w:bCs/>
          <w:i/>
          <w:color w:val="000000"/>
          <w:lang w:val="lv-LV"/>
        </w:rPr>
        <w:t>)</w:t>
      </w:r>
    </w:p>
    <w:p w14:paraId="74C5DAFC" w14:textId="77777777" w:rsidR="002B4419" w:rsidRPr="0043518F" w:rsidRDefault="002B4419" w:rsidP="002B4419">
      <w:pPr>
        <w:spacing w:line="360" w:lineRule="auto"/>
        <w:ind w:right="136"/>
        <w:rPr>
          <w:rFonts w:asciiTheme="minorHAnsi" w:hAnsiTheme="minorHAnsi" w:cstheme="minorHAnsi"/>
          <w:bCs/>
          <w:i/>
          <w:sz w:val="20"/>
          <w:szCs w:val="20"/>
          <w:lang w:val="lv-LV"/>
        </w:rPr>
      </w:pPr>
    </w:p>
    <w:p w14:paraId="09913C24" w14:textId="77777777" w:rsidR="00F42279" w:rsidRPr="0043518F" w:rsidRDefault="00F42279" w:rsidP="00F42279">
      <w:pPr>
        <w:spacing w:line="360" w:lineRule="auto"/>
        <w:ind w:right="136"/>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Semināra datums____________________</w:t>
      </w:r>
    </w:p>
    <w:p w14:paraId="23BCD44C" w14:textId="77777777" w:rsidR="00F42279" w:rsidRPr="0043518F" w:rsidRDefault="00F42279" w:rsidP="00F42279">
      <w:pPr>
        <w:spacing w:line="360" w:lineRule="auto"/>
        <w:ind w:right="136"/>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Uzņēmums, iestāde___________________________________________________________________________</w:t>
      </w:r>
    </w:p>
    <w:p w14:paraId="1E292953" w14:textId="77777777" w:rsidR="00F42279" w:rsidRPr="0043518F" w:rsidRDefault="00F42279" w:rsidP="00F42279">
      <w:pPr>
        <w:spacing w:line="360" w:lineRule="auto"/>
        <w:ind w:right="136"/>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 xml:space="preserve">Reģistrācijas </w:t>
      </w:r>
      <w:proofErr w:type="spellStart"/>
      <w:r w:rsidRPr="0043518F">
        <w:rPr>
          <w:rFonts w:asciiTheme="minorHAnsi" w:hAnsiTheme="minorHAnsi" w:cstheme="minorHAnsi"/>
          <w:bCs/>
          <w:i/>
          <w:sz w:val="20"/>
          <w:szCs w:val="20"/>
          <w:lang w:val="lv-LV"/>
        </w:rPr>
        <w:t>nr</w:t>
      </w:r>
      <w:proofErr w:type="spellEnd"/>
      <w:r w:rsidRPr="0043518F">
        <w:rPr>
          <w:rFonts w:asciiTheme="minorHAnsi" w:hAnsiTheme="minorHAnsi" w:cstheme="minorHAnsi"/>
          <w:bCs/>
          <w:i/>
          <w:sz w:val="20"/>
          <w:szCs w:val="20"/>
          <w:lang w:val="lv-LV"/>
        </w:rPr>
        <w:t>._________________________________Juridiskā adrese________________________________</w:t>
      </w:r>
    </w:p>
    <w:p w14:paraId="2C231418" w14:textId="77777777" w:rsidR="00F42279" w:rsidRPr="0043518F" w:rsidRDefault="00F42279" w:rsidP="00F42279">
      <w:pPr>
        <w:spacing w:line="360" w:lineRule="auto"/>
        <w:ind w:right="136"/>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Banka, konts________________________________________________________________________________</w:t>
      </w:r>
    </w:p>
    <w:p w14:paraId="58C6A65F" w14:textId="77777777" w:rsidR="00F42279" w:rsidRPr="0043518F" w:rsidRDefault="00F42279" w:rsidP="00F42279">
      <w:pPr>
        <w:spacing w:line="360" w:lineRule="auto"/>
        <w:ind w:right="136"/>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Dalībnieka(-u) vārds, uzvārds___________________________________________________________________</w:t>
      </w:r>
    </w:p>
    <w:p w14:paraId="57E9798E" w14:textId="77777777" w:rsidR="00F42279" w:rsidRPr="0043518F" w:rsidRDefault="00F42279" w:rsidP="00F42279">
      <w:pPr>
        <w:spacing w:line="360" w:lineRule="auto"/>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 xml:space="preserve">Tālrunis________________________  </w:t>
      </w:r>
    </w:p>
    <w:p w14:paraId="32E91DC5" w14:textId="77777777" w:rsidR="00F42279" w:rsidRPr="0043518F" w:rsidRDefault="00F42279" w:rsidP="00F42279">
      <w:pPr>
        <w:spacing w:line="360" w:lineRule="auto"/>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lastRenderedPageBreak/>
        <w:t xml:space="preserve">E-pasts </w:t>
      </w:r>
      <w:proofErr w:type="spellStart"/>
      <w:r w:rsidRPr="0043518F">
        <w:rPr>
          <w:rFonts w:asciiTheme="minorHAnsi" w:hAnsiTheme="minorHAnsi" w:cstheme="minorHAnsi"/>
          <w:bCs/>
          <w:i/>
          <w:sz w:val="20"/>
          <w:szCs w:val="20"/>
          <w:lang w:val="lv-LV"/>
        </w:rPr>
        <w:t>pieslēguma</w:t>
      </w:r>
      <w:proofErr w:type="spellEnd"/>
      <w:r w:rsidRPr="0043518F">
        <w:rPr>
          <w:rFonts w:asciiTheme="minorHAnsi" w:hAnsiTheme="minorHAnsi" w:cstheme="minorHAnsi"/>
          <w:bCs/>
          <w:i/>
          <w:sz w:val="20"/>
          <w:szCs w:val="20"/>
          <w:lang w:val="lv-LV"/>
        </w:rPr>
        <w:t xml:space="preserve"> </w:t>
      </w:r>
      <w:proofErr w:type="spellStart"/>
      <w:r w:rsidRPr="0043518F">
        <w:rPr>
          <w:rFonts w:asciiTheme="minorHAnsi" w:hAnsiTheme="minorHAnsi" w:cstheme="minorHAnsi"/>
          <w:bCs/>
          <w:i/>
          <w:sz w:val="20"/>
          <w:szCs w:val="20"/>
          <w:lang w:val="lv-LV"/>
        </w:rPr>
        <w:t>linka</w:t>
      </w:r>
      <w:proofErr w:type="spellEnd"/>
      <w:r w:rsidRPr="0043518F">
        <w:rPr>
          <w:rFonts w:asciiTheme="minorHAnsi" w:hAnsiTheme="minorHAnsi" w:cstheme="minorHAnsi"/>
          <w:bCs/>
          <w:i/>
          <w:sz w:val="20"/>
          <w:szCs w:val="20"/>
          <w:lang w:val="lv-LV"/>
        </w:rPr>
        <w:t xml:space="preserve"> nosūtīšanai_____________________________________________________</w:t>
      </w:r>
    </w:p>
    <w:p w14:paraId="3427D899" w14:textId="77777777" w:rsidR="00F42279" w:rsidRPr="0043518F" w:rsidRDefault="00F42279" w:rsidP="00F42279">
      <w:pPr>
        <w:spacing w:line="360" w:lineRule="auto"/>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E-pasts vai e-adrese rēķina nosūtīšanai_____________________________________________________</w:t>
      </w:r>
    </w:p>
    <w:p w14:paraId="77AD2ABD" w14:textId="77777777" w:rsidR="00F42279" w:rsidRPr="0043518F" w:rsidRDefault="00F42279" w:rsidP="00F42279">
      <w:pPr>
        <w:spacing w:line="360" w:lineRule="auto"/>
        <w:rPr>
          <w:rFonts w:asciiTheme="minorHAnsi" w:hAnsiTheme="minorHAnsi" w:cstheme="minorHAnsi"/>
          <w:bCs/>
          <w:i/>
          <w:sz w:val="20"/>
          <w:szCs w:val="20"/>
          <w:lang w:val="lv-LV"/>
        </w:rPr>
      </w:pPr>
      <w:r w:rsidRPr="0043518F">
        <w:rPr>
          <w:rFonts w:asciiTheme="minorHAnsi" w:hAnsiTheme="minorHAnsi" w:cstheme="minorHAnsi"/>
          <w:bCs/>
          <w:i/>
          <w:sz w:val="20"/>
          <w:szCs w:val="20"/>
          <w:lang w:val="lv-LV"/>
        </w:rPr>
        <w:t xml:space="preserve">Vai nepieciešams apliecinājums par dalību </w:t>
      </w:r>
      <w:proofErr w:type="spellStart"/>
      <w:r w:rsidRPr="0043518F">
        <w:rPr>
          <w:rFonts w:asciiTheme="minorHAnsi" w:hAnsiTheme="minorHAnsi" w:cstheme="minorHAnsi"/>
          <w:bCs/>
          <w:i/>
          <w:sz w:val="20"/>
          <w:szCs w:val="20"/>
          <w:lang w:val="lv-LV"/>
        </w:rPr>
        <w:t>vebinārā</w:t>
      </w:r>
      <w:proofErr w:type="spellEnd"/>
      <w:r w:rsidRPr="0043518F">
        <w:rPr>
          <w:rFonts w:asciiTheme="minorHAnsi" w:hAnsiTheme="minorHAnsi" w:cstheme="minorHAnsi"/>
          <w:bCs/>
          <w:i/>
          <w:sz w:val="20"/>
          <w:szCs w:val="20"/>
          <w:lang w:val="lv-LV"/>
        </w:rPr>
        <w:t>? (JĀ vai NĒ)  _______________</w:t>
      </w:r>
    </w:p>
    <w:p w14:paraId="4D560E6E" w14:textId="77777777" w:rsidR="002B4419" w:rsidRPr="0043518F" w:rsidRDefault="002B4419" w:rsidP="002B4419">
      <w:pPr>
        <w:rPr>
          <w:rFonts w:asciiTheme="minorHAnsi" w:hAnsiTheme="minorHAnsi" w:cstheme="minorHAnsi"/>
          <w:sz w:val="20"/>
          <w:szCs w:val="20"/>
          <w:lang w:val="lv-LV"/>
        </w:rPr>
      </w:pPr>
    </w:p>
    <w:p w14:paraId="79747C35" w14:textId="77777777" w:rsidR="002B4419" w:rsidRPr="0043518F" w:rsidRDefault="002B4419" w:rsidP="002B4419">
      <w:pPr>
        <w:jc w:val="center"/>
        <w:rPr>
          <w:rFonts w:asciiTheme="minorHAnsi" w:hAnsiTheme="minorHAnsi" w:cstheme="minorHAnsi"/>
          <w:sz w:val="22"/>
          <w:szCs w:val="22"/>
          <w:lang w:val="lv-LV"/>
        </w:rPr>
      </w:pPr>
      <w:r w:rsidRPr="0043518F">
        <w:rPr>
          <w:rFonts w:asciiTheme="minorHAnsi" w:hAnsiTheme="minorHAnsi" w:cstheme="minorHAnsi"/>
          <w:sz w:val="20"/>
          <w:szCs w:val="20"/>
          <w:lang w:val="lv-LV"/>
        </w:rPr>
        <w:t>Ja turpmāk nevēlaties saņemt šādu informāciju, lūgums paziņot to pa tālr. 26764263 vai rakstīt uz e-pastu,</w:t>
      </w:r>
    </w:p>
    <w:p w14:paraId="04CDECD3" w14:textId="1400E74A" w:rsidR="002B4419" w:rsidRPr="0043518F" w:rsidRDefault="002B4419" w:rsidP="002B4419">
      <w:pPr>
        <w:jc w:val="center"/>
        <w:rPr>
          <w:rFonts w:asciiTheme="minorHAnsi" w:hAnsiTheme="minorHAnsi" w:cstheme="minorHAnsi"/>
          <w:sz w:val="20"/>
          <w:szCs w:val="20"/>
          <w:lang w:val="lv-LV"/>
        </w:rPr>
      </w:pPr>
      <w:r w:rsidRPr="0043518F">
        <w:rPr>
          <w:rFonts w:asciiTheme="minorHAnsi" w:hAnsiTheme="minorHAnsi" w:cstheme="minorHAnsi"/>
          <w:sz w:val="20"/>
          <w:szCs w:val="20"/>
          <w:lang w:val="lv-LV"/>
        </w:rPr>
        <w:t xml:space="preserve">norādot e-pasta adresi uz kuru tika saņemts sūtījums!             </w:t>
      </w:r>
      <w:r w:rsidRPr="0043518F">
        <w:rPr>
          <w:rFonts w:asciiTheme="minorHAnsi" w:hAnsiTheme="minorHAnsi" w:cstheme="minorHAnsi"/>
          <w:lang w:val="lv-LV"/>
        </w:rPr>
        <w:t>www.vb</w:t>
      </w:r>
      <w:r w:rsidR="00BF4EF4" w:rsidRPr="0043518F">
        <w:rPr>
          <w:rFonts w:asciiTheme="minorHAnsi" w:hAnsiTheme="minorHAnsi" w:cstheme="minorHAnsi"/>
          <w:lang w:val="lv-LV"/>
        </w:rPr>
        <w:t>-</w:t>
      </w:r>
      <w:r w:rsidRPr="0043518F">
        <w:rPr>
          <w:rFonts w:asciiTheme="minorHAnsi" w:hAnsiTheme="minorHAnsi" w:cstheme="minorHAnsi"/>
          <w:lang w:val="lv-LV"/>
        </w:rPr>
        <w:t>akademija.lv</w:t>
      </w:r>
    </w:p>
    <w:p w14:paraId="52D37DE5" w14:textId="4C1ABF2B" w:rsidR="003959BB" w:rsidRPr="0043518F" w:rsidRDefault="003959BB" w:rsidP="002B4419">
      <w:pPr>
        <w:rPr>
          <w:rFonts w:asciiTheme="minorHAnsi" w:hAnsiTheme="minorHAnsi" w:cstheme="minorHAnsi"/>
          <w:b/>
          <w:bCs/>
          <w:color w:val="000000"/>
          <w:sz w:val="6"/>
          <w:szCs w:val="6"/>
          <w:lang w:val="lv-LV"/>
        </w:rPr>
      </w:pPr>
    </w:p>
    <w:sectPr w:rsidR="003959BB" w:rsidRPr="0043518F" w:rsidSect="0049418E">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TimesNewRoman">
    <w:altName w:val="MS Mincho"/>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B4C"/>
    <w:multiLevelType w:val="hybridMultilevel"/>
    <w:tmpl w:val="E27C36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716E"/>
    <w:multiLevelType w:val="multilevel"/>
    <w:tmpl w:val="9E22133C"/>
    <w:lvl w:ilvl="0">
      <w:numFmt w:val="bullet"/>
      <w:lvlText w:val=""/>
      <w:lvlJc w:val="left"/>
      <w:pPr>
        <w:ind w:left="1080" w:hanging="360"/>
      </w:pPr>
      <w:rPr>
        <w:rFonts w:ascii="Symbol" w:hAnsi="Symbol"/>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114647"/>
    <w:multiLevelType w:val="hybridMultilevel"/>
    <w:tmpl w:val="7812D2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2A3225"/>
    <w:multiLevelType w:val="multilevel"/>
    <w:tmpl w:val="0734A602"/>
    <w:lvl w:ilvl="0">
      <w:start w:val="3"/>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601CE5"/>
    <w:multiLevelType w:val="multilevel"/>
    <w:tmpl w:val="5DB6A3FC"/>
    <w:lvl w:ilvl="0">
      <w:numFmt w:val="bullet"/>
      <w:lvlText w:val=""/>
      <w:lvlJc w:val="left"/>
      <w:pPr>
        <w:ind w:left="1080" w:hanging="360"/>
      </w:pPr>
      <w:rPr>
        <w:rFonts w:ascii="Symbol" w:hAnsi="Symbol"/>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E8556AF"/>
    <w:multiLevelType w:val="multilevel"/>
    <w:tmpl w:val="779E7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D62DC4"/>
    <w:multiLevelType w:val="hybridMultilevel"/>
    <w:tmpl w:val="D638D4B6"/>
    <w:lvl w:ilvl="0" w:tplc="04260001">
      <w:start w:val="1"/>
      <w:numFmt w:val="bullet"/>
      <w:lvlText w:val=""/>
      <w:lvlJc w:val="left"/>
      <w:pPr>
        <w:ind w:left="1080" w:hanging="360"/>
      </w:pPr>
      <w:rPr>
        <w:rFonts w:ascii="Symbol" w:hAnsi="Symbo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8885B56"/>
    <w:multiLevelType w:val="hybridMultilevel"/>
    <w:tmpl w:val="843436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CF21E05"/>
    <w:multiLevelType w:val="multilevel"/>
    <w:tmpl w:val="AE044B58"/>
    <w:lvl w:ilvl="0">
      <w:start w:val="1"/>
      <w:numFmt w:val="decimal"/>
      <w:lvlText w:val="%1."/>
      <w:lvlJc w:val="left"/>
      <w:pPr>
        <w:ind w:left="720" w:hanging="360"/>
      </w:pPr>
      <w:rPr>
        <w:b w:val="0"/>
      </w:rPr>
    </w:lvl>
    <w:lvl w:ilvl="1">
      <w:numFmt w:val="bullet"/>
      <w:lvlText w:val=""/>
      <w:lvlJc w:val="left"/>
      <w:pPr>
        <w:ind w:left="1494"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9306F6"/>
    <w:multiLevelType w:val="hybridMultilevel"/>
    <w:tmpl w:val="74660A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C9F0012"/>
    <w:multiLevelType w:val="hybridMultilevel"/>
    <w:tmpl w:val="BF62A8CA"/>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B227F7"/>
    <w:multiLevelType w:val="hybridMultilevel"/>
    <w:tmpl w:val="21562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BC23D3"/>
    <w:multiLevelType w:val="hybridMultilevel"/>
    <w:tmpl w:val="3A461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0"/>
  </w:num>
  <w:num w:numId="7">
    <w:abstractNumId w:val="11"/>
  </w:num>
  <w:num w:numId="8">
    <w:abstractNumId w:val="9"/>
  </w:num>
  <w:num w:numId="9">
    <w:abstractNumId w:val="10"/>
  </w:num>
  <w:num w:numId="10">
    <w:abstractNumId w:val="6"/>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BB"/>
    <w:rsid w:val="00100EBE"/>
    <w:rsid w:val="0014425A"/>
    <w:rsid w:val="00150CB2"/>
    <w:rsid w:val="001B0CC2"/>
    <w:rsid w:val="002349C1"/>
    <w:rsid w:val="00237C58"/>
    <w:rsid w:val="00294F25"/>
    <w:rsid w:val="002B4419"/>
    <w:rsid w:val="00352CEA"/>
    <w:rsid w:val="003959BB"/>
    <w:rsid w:val="003F4876"/>
    <w:rsid w:val="0043518F"/>
    <w:rsid w:val="00443D73"/>
    <w:rsid w:val="00485EB5"/>
    <w:rsid w:val="0049418E"/>
    <w:rsid w:val="004967AA"/>
    <w:rsid w:val="004A0082"/>
    <w:rsid w:val="004F11E1"/>
    <w:rsid w:val="004F2F7D"/>
    <w:rsid w:val="004F67AB"/>
    <w:rsid w:val="005110D7"/>
    <w:rsid w:val="005A080B"/>
    <w:rsid w:val="005D62F7"/>
    <w:rsid w:val="006018EA"/>
    <w:rsid w:val="00646BED"/>
    <w:rsid w:val="006B60A4"/>
    <w:rsid w:val="006C1937"/>
    <w:rsid w:val="006C6089"/>
    <w:rsid w:val="00783207"/>
    <w:rsid w:val="007B3A20"/>
    <w:rsid w:val="00813678"/>
    <w:rsid w:val="00813ECE"/>
    <w:rsid w:val="00823C4F"/>
    <w:rsid w:val="008271FB"/>
    <w:rsid w:val="008556F8"/>
    <w:rsid w:val="008959F2"/>
    <w:rsid w:val="00917B7B"/>
    <w:rsid w:val="00926CC9"/>
    <w:rsid w:val="009A697B"/>
    <w:rsid w:val="009D62A1"/>
    <w:rsid w:val="00A0164D"/>
    <w:rsid w:val="00A253E8"/>
    <w:rsid w:val="00A273BF"/>
    <w:rsid w:val="00A7296E"/>
    <w:rsid w:val="00A72BEC"/>
    <w:rsid w:val="00A7500F"/>
    <w:rsid w:val="00A8308E"/>
    <w:rsid w:val="00A863D6"/>
    <w:rsid w:val="00AB592A"/>
    <w:rsid w:val="00AD49F3"/>
    <w:rsid w:val="00B308C3"/>
    <w:rsid w:val="00B67721"/>
    <w:rsid w:val="00B8578E"/>
    <w:rsid w:val="00BA190B"/>
    <w:rsid w:val="00BF4EF4"/>
    <w:rsid w:val="00C51500"/>
    <w:rsid w:val="00C806B2"/>
    <w:rsid w:val="00CB2A1E"/>
    <w:rsid w:val="00D65969"/>
    <w:rsid w:val="00D813E3"/>
    <w:rsid w:val="00D954D4"/>
    <w:rsid w:val="00DD2A25"/>
    <w:rsid w:val="00E622D3"/>
    <w:rsid w:val="00E636BD"/>
    <w:rsid w:val="00E63E6E"/>
    <w:rsid w:val="00EC4980"/>
    <w:rsid w:val="00EF48D0"/>
    <w:rsid w:val="00F03530"/>
    <w:rsid w:val="00F133BF"/>
    <w:rsid w:val="00F42279"/>
    <w:rsid w:val="00F8455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C1D4"/>
  <w15:chartTrackingRefBased/>
  <w15:docId w15:val="{A01C7017-B082-654B-A42C-1DE7D226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82"/>
    <w:rPr>
      <w:rFonts w:ascii="Times New Roman" w:eastAsia="Times New Roman" w:hAnsi="Times New Roman" w:cs="Times New Roman"/>
      <w:lang w:eastAsia="en-GB"/>
    </w:rPr>
  </w:style>
  <w:style w:type="paragraph" w:styleId="Heading3">
    <w:name w:val="heading 3"/>
    <w:basedOn w:val="Normal"/>
    <w:next w:val="Normal"/>
    <w:link w:val="Heading3Char"/>
    <w:qFormat/>
    <w:rsid w:val="003959BB"/>
    <w:pPr>
      <w:keepNext/>
      <w:jc w:val="center"/>
      <w:outlineLvl w:val="2"/>
    </w:pPr>
    <w:rPr>
      <w:bCs/>
      <w:sz w:val="28"/>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59BB"/>
    <w:rPr>
      <w:rFonts w:ascii="Times New Roman" w:eastAsia="Times New Roman" w:hAnsi="Times New Roman" w:cs="Times New Roman"/>
      <w:bCs/>
      <w:sz w:val="28"/>
      <w:lang w:val="lv-LV"/>
    </w:rPr>
  </w:style>
  <w:style w:type="character" w:styleId="Hyperlink">
    <w:name w:val="Hyperlink"/>
    <w:rsid w:val="003959BB"/>
    <w:rPr>
      <w:color w:val="0000FF"/>
      <w:u w:val="single"/>
    </w:rPr>
  </w:style>
  <w:style w:type="character" w:styleId="Strong">
    <w:name w:val="Strong"/>
    <w:qFormat/>
    <w:rsid w:val="003959BB"/>
    <w:rPr>
      <w:b/>
      <w:bCs/>
    </w:rPr>
  </w:style>
  <w:style w:type="paragraph" w:styleId="BodyText">
    <w:name w:val="Body Text"/>
    <w:basedOn w:val="Normal"/>
    <w:link w:val="BodyTextChar"/>
    <w:rsid w:val="003959BB"/>
    <w:pPr>
      <w:jc w:val="center"/>
    </w:pPr>
    <w:rPr>
      <w:b/>
      <w:bCs/>
      <w:sz w:val="72"/>
      <w:szCs w:val="32"/>
      <w:lang w:val="en-GB" w:eastAsia="en-US"/>
    </w:rPr>
  </w:style>
  <w:style w:type="character" w:customStyle="1" w:styleId="BodyTextChar">
    <w:name w:val="Body Text Char"/>
    <w:basedOn w:val="DefaultParagraphFont"/>
    <w:link w:val="BodyText"/>
    <w:rsid w:val="003959BB"/>
    <w:rPr>
      <w:rFonts w:ascii="Times New Roman" w:eastAsia="Times New Roman" w:hAnsi="Times New Roman" w:cs="Times New Roman"/>
      <w:b/>
      <w:bCs/>
      <w:sz w:val="72"/>
      <w:szCs w:val="32"/>
      <w:lang w:val="en-GB"/>
    </w:rPr>
  </w:style>
  <w:style w:type="paragraph" w:styleId="NoSpacing">
    <w:name w:val="No Spacing"/>
    <w:qFormat/>
    <w:rsid w:val="003959BB"/>
    <w:rPr>
      <w:rFonts w:ascii="Times New Roman" w:eastAsia="Times New Roman" w:hAnsi="Times New Roman" w:cs="Times New Roman"/>
      <w:lang w:val="en-GB"/>
    </w:rPr>
  </w:style>
  <w:style w:type="paragraph" w:styleId="NormalWeb">
    <w:name w:val="Normal (Web)"/>
    <w:basedOn w:val="Normal"/>
    <w:unhideWhenUsed/>
    <w:rsid w:val="003959BB"/>
    <w:pPr>
      <w:spacing w:before="100" w:beforeAutospacing="1" w:after="100" w:afterAutospacing="1"/>
    </w:pPr>
    <w:rPr>
      <w:lang w:val="lv-LV" w:eastAsia="lv-LV"/>
    </w:rPr>
  </w:style>
  <w:style w:type="character" w:styleId="Emphasis">
    <w:name w:val="Emphasis"/>
    <w:uiPriority w:val="20"/>
    <w:qFormat/>
    <w:rsid w:val="003959BB"/>
    <w:rPr>
      <w:i/>
      <w:iCs/>
    </w:rPr>
  </w:style>
  <w:style w:type="character" w:customStyle="1" w:styleId="apple-converted-space">
    <w:name w:val="apple-converted-space"/>
    <w:basedOn w:val="DefaultParagraphFont"/>
    <w:rsid w:val="003959BB"/>
  </w:style>
  <w:style w:type="table" w:styleId="TableGrid">
    <w:name w:val="Table Grid"/>
    <w:basedOn w:val="TableNormal"/>
    <w:uiPriority w:val="39"/>
    <w:rsid w:val="0039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F11E1"/>
  </w:style>
  <w:style w:type="paragraph" w:customStyle="1" w:styleId="msonormal804d7de8fd46f06a46511c7c60d1535e">
    <w:name w:val="msonormal_804d7de8fd46f06a46511c7c60d1535e"/>
    <w:basedOn w:val="Normal"/>
    <w:rsid w:val="004F11E1"/>
    <w:pPr>
      <w:suppressAutoHyphens/>
      <w:autoSpaceDN w:val="0"/>
      <w:spacing w:before="100" w:after="100"/>
      <w:textAlignment w:val="baseline"/>
    </w:pPr>
    <w:rPr>
      <w:lang w:val="lv-LV" w:eastAsia="lv-LV"/>
    </w:rPr>
  </w:style>
  <w:style w:type="character" w:styleId="UnresolvedMention">
    <w:name w:val="Unresolved Mention"/>
    <w:basedOn w:val="DefaultParagraphFont"/>
    <w:uiPriority w:val="99"/>
    <w:semiHidden/>
    <w:unhideWhenUsed/>
    <w:rsid w:val="0049418E"/>
    <w:rPr>
      <w:color w:val="605E5C"/>
      <w:shd w:val="clear" w:color="auto" w:fill="E1DFDD"/>
    </w:rPr>
  </w:style>
  <w:style w:type="paragraph" w:styleId="BalloonText">
    <w:name w:val="Balloon Text"/>
    <w:basedOn w:val="Normal"/>
    <w:link w:val="BalloonTextChar"/>
    <w:uiPriority w:val="99"/>
    <w:semiHidden/>
    <w:unhideWhenUsed/>
    <w:rsid w:val="00783207"/>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78320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A0082"/>
    <w:rPr>
      <w:sz w:val="16"/>
      <w:szCs w:val="16"/>
    </w:rPr>
  </w:style>
  <w:style w:type="paragraph" w:styleId="CommentText">
    <w:name w:val="annotation text"/>
    <w:basedOn w:val="Normal"/>
    <w:link w:val="CommentTextChar"/>
    <w:uiPriority w:val="99"/>
    <w:semiHidden/>
    <w:unhideWhenUsed/>
    <w:rsid w:val="004A0082"/>
    <w:rPr>
      <w:sz w:val="20"/>
      <w:szCs w:val="20"/>
    </w:rPr>
  </w:style>
  <w:style w:type="character" w:customStyle="1" w:styleId="CommentTextChar">
    <w:name w:val="Comment Text Char"/>
    <w:basedOn w:val="DefaultParagraphFont"/>
    <w:link w:val="CommentText"/>
    <w:uiPriority w:val="99"/>
    <w:semiHidden/>
    <w:rsid w:val="004A008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A0082"/>
    <w:rPr>
      <w:b/>
      <w:bCs/>
    </w:rPr>
  </w:style>
  <w:style w:type="character" w:customStyle="1" w:styleId="CommentSubjectChar">
    <w:name w:val="Comment Subject Char"/>
    <w:basedOn w:val="CommentTextChar"/>
    <w:link w:val="CommentSubject"/>
    <w:uiPriority w:val="99"/>
    <w:semiHidden/>
    <w:rsid w:val="004A0082"/>
    <w:rPr>
      <w:rFonts w:ascii="Times New Roman" w:eastAsia="Times New Roman" w:hAnsi="Times New Roman" w:cs="Times New Roman"/>
      <w:b/>
      <w:bCs/>
      <w:sz w:val="20"/>
      <w:szCs w:val="20"/>
      <w:lang w:eastAsia="en-GB"/>
    </w:rPr>
  </w:style>
  <w:style w:type="paragraph" w:customStyle="1" w:styleId="msonormalcxspmiddleea50a97673896acd2c6cef04fbc3f5c1">
    <w:name w:val="msonormalcxspmiddle_ea50a97673896acd2c6cef04fbc3f5c1"/>
    <w:basedOn w:val="Normal"/>
    <w:rsid w:val="00B8578E"/>
    <w:pPr>
      <w:suppressAutoHyphens/>
      <w:autoSpaceDN w:val="0"/>
      <w:spacing w:before="100" w:after="100"/>
      <w:textAlignment w:val="baseline"/>
    </w:pPr>
    <w:rPr>
      <w:lang w:val="lv-LV" w:eastAsia="lv-LV"/>
    </w:rPr>
  </w:style>
  <w:style w:type="character" w:styleId="FollowedHyperlink">
    <w:name w:val="FollowedHyperlink"/>
    <w:basedOn w:val="DefaultParagraphFont"/>
    <w:uiPriority w:val="99"/>
    <w:semiHidden/>
    <w:unhideWhenUsed/>
    <w:rsid w:val="0014425A"/>
    <w:rPr>
      <w:color w:val="954F72" w:themeColor="followedHyperlink"/>
      <w:u w:val="single"/>
    </w:rPr>
  </w:style>
  <w:style w:type="paragraph" w:customStyle="1" w:styleId="Parasts">
    <w:name w:val="Parasts"/>
    <w:rsid w:val="00AB592A"/>
    <w:pPr>
      <w:suppressAutoHyphens/>
      <w:autoSpaceDN w:val="0"/>
      <w:spacing w:after="160" w:line="254" w:lineRule="auto"/>
    </w:pPr>
    <w:rPr>
      <w:rFonts w:ascii="Calibri" w:eastAsia="Calibri" w:hAnsi="Calibri" w:cs="Arial"/>
      <w:sz w:val="22"/>
      <w:szCs w:val="22"/>
      <w:lang w:val="lv-LV"/>
    </w:rPr>
  </w:style>
  <w:style w:type="paragraph" w:customStyle="1" w:styleId="Paraststmeklis">
    <w:name w:val="Parasts (tīmeklis)"/>
    <w:basedOn w:val="Parasts"/>
    <w:rsid w:val="00AB592A"/>
    <w:pPr>
      <w:spacing w:before="100" w:after="100" w:line="240" w:lineRule="auto"/>
    </w:pPr>
    <w:rPr>
      <w:rFonts w:ascii="Times New Roman" w:eastAsia="Times New Roman" w:hAnsi="Times New Roman" w:cs="Times New Roman"/>
      <w:sz w:val="24"/>
      <w:szCs w:val="24"/>
      <w:lang w:eastAsia="lv-LV"/>
    </w:rPr>
  </w:style>
  <w:style w:type="character" w:customStyle="1" w:styleId="Izteiksmgs">
    <w:name w:val="Izteiksmīgs"/>
    <w:basedOn w:val="Noklusjumarindkopasfonts"/>
    <w:rsid w:val="00AB592A"/>
    <w:rPr>
      <w:b/>
      <w:bCs/>
    </w:rPr>
  </w:style>
  <w:style w:type="character" w:customStyle="1" w:styleId="jsgrdq">
    <w:name w:val="jsgrdq"/>
    <w:basedOn w:val="DefaultParagraphFont"/>
    <w:rsid w:val="00A863D6"/>
  </w:style>
  <w:style w:type="paragraph" w:styleId="ListParagraph">
    <w:name w:val="List Paragraph"/>
    <w:basedOn w:val="Normal"/>
    <w:uiPriority w:val="34"/>
    <w:qFormat/>
    <w:rsid w:val="00485EB5"/>
    <w:pPr>
      <w:spacing w:after="160" w:line="259" w:lineRule="auto"/>
      <w:ind w:left="720"/>
      <w:contextualSpacing/>
    </w:pPr>
    <w:rPr>
      <w:rFonts w:asciiTheme="minorHAnsi" w:eastAsiaTheme="minorHAnsi" w:hAnsiTheme="minorHAnsi" w:cstheme="minorBidi"/>
      <w:kern w:val="2"/>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1138">
      <w:bodyDiv w:val="1"/>
      <w:marLeft w:val="0"/>
      <w:marRight w:val="0"/>
      <w:marTop w:val="0"/>
      <w:marBottom w:val="0"/>
      <w:divBdr>
        <w:top w:val="none" w:sz="0" w:space="0" w:color="auto"/>
        <w:left w:val="none" w:sz="0" w:space="0" w:color="auto"/>
        <w:bottom w:val="none" w:sz="0" w:space="0" w:color="auto"/>
        <w:right w:val="none" w:sz="0" w:space="0" w:color="auto"/>
      </w:divBdr>
    </w:div>
    <w:div w:id="288976485">
      <w:bodyDiv w:val="1"/>
      <w:marLeft w:val="0"/>
      <w:marRight w:val="0"/>
      <w:marTop w:val="0"/>
      <w:marBottom w:val="0"/>
      <w:divBdr>
        <w:top w:val="none" w:sz="0" w:space="0" w:color="auto"/>
        <w:left w:val="none" w:sz="0" w:space="0" w:color="auto"/>
        <w:bottom w:val="none" w:sz="0" w:space="0" w:color="auto"/>
        <w:right w:val="none" w:sz="0" w:space="0" w:color="auto"/>
      </w:divBdr>
    </w:div>
    <w:div w:id="635065854">
      <w:bodyDiv w:val="1"/>
      <w:marLeft w:val="0"/>
      <w:marRight w:val="0"/>
      <w:marTop w:val="0"/>
      <w:marBottom w:val="0"/>
      <w:divBdr>
        <w:top w:val="none" w:sz="0" w:space="0" w:color="auto"/>
        <w:left w:val="none" w:sz="0" w:space="0" w:color="auto"/>
        <w:bottom w:val="none" w:sz="0" w:space="0" w:color="auto"/>
        <w:right w:val="none" w:sz="0" w:space="0" w:color="auto"/>
      </w:divBdr>
    </w:div>
    <w:div w:id="724527416">
      <w:bodyDiv w:val="1"/>
      <w:marLeft w:val="0"/>
      <w:marRight w:val="0"/>
      <w:marTop w:val="0"/>
      <w:marBottom w:val="0"/>
      <w:divBdr>
        <w:top w:val="none" w:sz="0" w:space="0" w:color="auto"/>
        <w:left w:val="none" w:sz="0" w:space="0" w:color="auto"/>
        <w:bottom w:val="none" w:sz="0" w:space="0" w:color="auto"/>
        <w:right w:val="none" w:sz="0" w:space="0" w:color="auto"/>
      </w:divBdr>
    </w:div>
    <w:div w:id="1486162048">
      <w:bodyDiv w:val="1"/>
      <w:marLeft w:val="0"/>
      <w:marRight w:val="0"/>
      <w:marTop w:val="0"/>
      <w:marBottom w:val="0"/>
      <w:divBdr>
        <w:top w:val="none" w:sz="0" w:space="0" w:color="auto"/>
        <w:left w:val="none" w:sz="0" w:space="0" w:color="auto"/>
        <w:bottom w:val="none" w:sz="0" w:space="0" w:color="auto"/>
        <w:right w:val="none" w:sz="0" w:space="0" w:color="auto"/>
      </w:divBdr>
    </w:div>
    <w:div w:id="1610047098">
      <w:bodyDiv w:val="1"/>
      <w:marLeft w:val="0"/>
      <w:marRight w:val="0"/>
      <w:marTop w:val="0"/>
      <w:marBottom w:val="0"/>
      <w:divBdr>
        <w:top w:val="none" w:sz="0" w:space="0" w:color="auto"/>
        <w:left w:val="none" w:sz="0" w:space="0" w:color="auto"/>
        <w:bottom w:val="none" w:sz="0" w:space="0" w:color="auto"/>
        <w:right w:val="none" w:sz="0" w:space="0" w:color="auto"/>
      </w:divBdr>
    </w:div>
    <w:div w:id="1698237069">
      <w:bodyDiv w:val="1"/>
      <w:marLeft w:val="0"/>
      <w:marRight w:val="0"/>
      <w:marTop w:val="0"/>
      <w:marBottom w:val="0"/>
      <w:divBdr>
        <w:top w:val="none" w:sz="0" w:space="0" w:color="auto"/>
        <w:left w:val="none" w:sz="0" w:space="0" w:color="auto"/>
        <w:bottom w:val="none" w:sz="0" w:space="0" w:color="auto"/>
        <w:right w:val="none" w:sz="0" w:space="0" w:color="auto"/>
      </w:divBdr>
    </w:div>
    <w:div w:id="1762949250">
      <w:bodyDiv w:val="1"/>
      <w:marLeft w:val="0"/>
      <w:marRight w:val="0"/>
      <w:marTop w:val="0"/>
      <w:marBottom w:val="0"/>
      <w:divBdr>
        <w:top w:val="none" w:sz="0" w:space="0" w:color="auto"/>
        <w:left w:val="none" w:sz="0" w:space="0" w:color="auto"/>
        <w:bottom w:val="none" w:sz="0" w:space="0" w:color="auto"/>
        <w:right w:val="none" w:sz="0" w:space="0" w:color="auto"/>
      </w:divBdr>
    </w:div>
    <w:div w:id="1844511326">
      <w:bodyDiv w:val="1"/>
      <w:marLeft w:val="0"/>
      <w:marRight w:val="0"/>
      <w:marTop w:val="0"/>
      <w:marBottom w:val="0"/>
      <w:divBdr>
        <w:top w:val="none" w:sz="0" w:space="0" w:color="auto"/>
        <w:left w:val="none" w:sz="0" w:space="0" w:color="auto"/>
        <w:bottom w:val="none" w:sz="0" w:space="0" w:color="auto"/>
        <w:right w:val="none" w:sz="0" w:space="0" w:color="auto"/>
      </w:divBdr>
    </w:div>
    <w:div w:id="21199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akademija.lv/index.php?p=7103&amp;lang=1337&amp;pp=9813" TargetMode="External"/><Relationship Id="rId3" Type="http://schemas.openxmlformats.org/officeDocument/2006/relationships/settings" Target="settings.xml"/><Relationship Id="rId7" Type="http://schemas.openxmlformats.org/officeDocument/2006/relationships/hyperlink" Target="mailto:pieteikums@vb-akadem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teikums@vb-akademija.lv"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eteikums@vb-akadem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Žanna Dedjajeva</dc:creator>
  <cp:keywords/>
  <dc:description/>
  <cp:lastModifiedBy>Žanna Dedjajeva</cp:lastModifiedBy>
  <cp:revision>44</cp:revision>
  <dcterms:created xsi:type="dcterms:W3CDTF">2021-02-23T17:25:00Z</dcterms:created>
  <dcterms:modified xsi:type="dcterms:W3CDTF">2025-05-27T08:18:00Z</dcterms:modified>
</cp:coreProperties>
</file>